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D5254" w14:textId="1113CAD4" w:rsidR="00CC1A72" w:rsidRPr="00CC1A72" w:rsidRDefault="00007C5C" w:rsidP="00CC1A72">
      <w:pPr>
        <w:keepNext/>
        <w:keepLines/>
        <w:spacing w:after="0" w:line="240" w:lineRule="auto"/>
        <w:jc w:val="center"/>
        <w:outlineLvl w:val="1"/>
        <w:rPr>
          <w:rFonts w:ascii="Arial" w:hAnsi="Arial" w:cs="Arial"/>
          <w:b/>
          <w:sz w:val="20"/>
          <w:szCs w:val="20"/>
          <w:lang w:val="es-ES"/>
        </w:rPr>
      </w:pPr>
      <w:r w:rsidRPr="00C3766E">
        <w:rPr>
          <w:rFonts w:ascii="Arial" w:hAnsi="Arial" w:cs="Arial"/>
          <w:b/>
          <w:sz w:val="20"/>
          <w:szCs w:val="20"/>
        </w:rPr>
        <w:t>INVITACIÓN A</w:t>
      </w:r>
      <w:r>
        <w:rPr>
          <w:rFonts w:ascii="Arial" w:hAnsi="Arial" w:cs="Arial"/>
          <w:b/>
          <w:sz w:val="20"/>
          <w:szCs w:val="20"/>
        </w:rPr>
        <w:t xml:space="preserve"> PRESENTAR EXPRESIONES DE INTERÉ</w:t>
      </w:r>
      <w:r w:rsidRPr="00C3766E">
        <w:rPr>
          <w:rFonts w:ascii="Arial" w:hAnsi="Arial" w:cs="Arial"/>
          <w:b/>
          <w:sz w:val="20"/>
          <w:szCs w:val="20"/>
        </w:rPr>
        <w:t>S</w:t>
      </w:r>
      <w:r w:rsidRPr="00C3766E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602987F9" w14:textId="3F58DD44" w:rsidR="00886C2A" w:rsidRDefault="00CC1A72" w:rsidP="00CC1A72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spacing w:val="-2"/>
          <w:sz w:val="20"/>
          <w:szCs w:val="20"/>
          <w:lang w:val="es-ES"/>
        </w:rPr>
      </w:pPr>
      <w:r w:rsidRPr="00C3766E">
        <w:rPr>
          <w:rFonts w:ascii="Arial" w:hAnsi="Arial" w:cs="Arial"/>
          <w:spacing w:val="-2"/>
          <w:sz w:val="20"/>
          <w:szCs w:val="20"/>
          <w:lang w:val="es-ES"/>
        </w:rPr>
        <w:t>Contrato de Préstamo</w:t>
      </w:r>
      <w:r>
        <w:rPr>
          <w:rFonts w:ascii="Arial" w:hAnsi="Arial" w:cs="Arial"/>
          <w:spacing w:val="-2"/>
          <w:sz w:val="20"/>
          <w:szCs w:val="20"/>
          <w:lang w:val="es-ES"/>
        </w:rPr>
        <w:t xml:space="preserve"> BID</w:t>
      </w:r>
      <w:r w:rsidRPr="00C3766E">
        <w:rPr>
          <w:rFonts w:ascii="Arial" w:hAnsi="Arial" w:cs="Arial"/>
          <w:spacing w:val="-2"/>
          <w:sz w:val="20"/>
          <w:szCs w:val="20"/>
          <w:lang w:val="es-ES"/>
        </w:rPr>
        <w:t xml:space="preserve"> N° </w:t>
      </w:r>
      <w:r>
        <w:rPr>
          <w:rFonts w:ascii="Arial" w:hAnsi="Arial" w:cs="Arial"/>
          <w:spacing w:val="-2"/>
          <w:sz w:val="20"/>
          <w:szCs w:val="20"/>
          <w:lang w:val="es-ES"/>
        </w:rPr>
        <w:t>5287</w:t>
      </w:r>
      <w:r w:rsidRPr="00C3766E">
        <w:rPr>
          <w:rFonts w:ascii="Arial" w:hAnsi="Arial" w:cs="Arial"/>
          <w:spacing w:val="-2"/>
          <w:sz w:val="20"/>
          <w:szCs w:val="20"/>
          <w:lang w:val="es-ES"/>
        </w:rPr>
        <w:t>/OC-PE</w:t>
      </w:r>
    </w:p>
    <w:p w14:paraId="1988E60F" w14:textId="77777777" w:rsidR="00CC1A72" w:rsidRPr="00CC1A72" w:rsidRDefault="00CC1A72" w:rsidP="00CC1A72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spacing w:val="-2"/>
          <w:sz w:val="20"/>
          <w:szCs w:val="20"/>
          <w:lang w:val="es-ES"/>
        </w:rPr>
      </w:pPr>
    </w:p>
    <w:p w14:paraId="012D2C43" w14:textId="77777777" w:rsidR="00007C5C" w:rsidRPr="0015494A" w:rsidRDefault="00007C5C" w:rsidP="00886C2A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b/>
          <w:iCs/>
          <w:spacing w:val="-2"/>
          <w:sz w:val="2"/>
          <w:szCs w:val="2"/>
          <w:lang w:val="es-ES"/>
        </w:rPr>
      </w:pPr>
    </w:p>
    <w:p w14:paraId="7EDAF088" w14:textId="77777777" w:rsidR="0015494A" w:rsidRPr="00C3766E" w:rsidRDefault="0015494A" w:rsidP="00886C2A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b/>
          <w:spacing w:val="-2"/>
          <w:sz w:val="20"/>
          <w:szCs w:val="20"/>
          <w:lang w:val="es-ES"/>
        </w:rPr>
      </w:pPr>
      <w:r>
        <w:rPr>
          <w:rFonts w:ascii="Arial" w:hAnsi="Arial" w:cs="Arial"/>
          <w:b/>
          <w:spacing w:val="-2"/>
          <w:sz w:val="20"/>
          <w:szCs w:val="20"/>
        </w:rPr>
        <w:t>REPÚBLICA DEL PER</w:t>
      </w:r>
      <w:r w:rsidRPr="00C3766E">
        <w:rPr>
          <w:rFonts w:ascii="Arial" w:hAnsi="Arial" w:cs="Arial"/>
          <w:b/>
          <w:iCs/>
          <w:spacing w:val="-2"/>
          <w:sz w:val="20"/>
          <w:szCs w:val="20"/>
          <w:lang w:val="es-ES"/>
        </w:rPr>
        <w:t>Ú</w:t>
      </w:r>
    </w:p>
    <w:p w14:paraId="3D600BC1" w14:textId="5E727457" w:rsidR="00007C5C" w:rsidRPr="0005016B" w:rsidRDefault="00007C5C" w:rsidP="00007C5C">
      <w:pPr>
        <w:pStyle w:val="Textoindependiente"/>
        <w:ind w:right="157"/>
        <w:jc w:val="center"/>
        <w:rPr>
          <w:rFonts w:ascii="Arial" w:eastAsiaTheme="minorHAnsi" w:hAnsi="Arial" w:cs="Arial"/>
          <w:b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b/>
          <w:sz w:val="20"/>
          <w:szCs w:val="20"/>
          <w:lang w:val="es-PE"/>
        </w:rPr>
        <w:t>INSTITUTO TECNOLOGICO DE PRODUCCION</w:t>
      </w:r>
    </w:p>
    <w:p w14:paraId="121B19F3" w14:textId="33EE8400" w:rsidR="00CC1A72" w:rsidRDefault="00007C5C" w:rsidP="00CC1A72">
      <w:pPr>
        <w:pStyle w:val="Textoindependiente"/>
        <w:ind w:right="157"/>
        <w:jc w:val="center"/>
        <w:rPr>
          <w:rFonts w:ascii="Arial" w:eastAsiaTheme="minorHAnsi" w:hAnsi="Arial" w:cs="Arial"/>
          <w:b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b/>
          <w:sz w:val="20"/>
          <w:szCs w:val="20"/>
          <w:lang w:val="es-PE"/>
        </w:rPr>
        <w:t>PROGRAMA DE INNOVACIÓN, MODERNIZACIÓN TECNOLÓGICA Y EMPRENDIMIENTO</w:t>
      </w:r>
    </w:p>
    <w:p w14:paraId="2C60B579" w14:textId="77777777" w:rsidR="00CC1A72" w:rsidRPr="00CC1A72" w:rsidRDefault="00CC1A72" w:rsidP="00CC1A72">
      <w:pPr>
        <w:pStyle w:val="Textoindependiente"/>
        <w:ind w:right="157"/>
        <w:jc w:val="center"/>
        <w:rPr>
          <w:rFonts w:ascii="Arial" w:eastAsiaTheme="minorHAnsi" w:hAnsi="Arial" w:cs="Arial"/>
          <w:b/>
          <w:sz w:val="20"/>
          <w:szCs w:val="20"/>
          <w:lang w:val="es-PE"/>
        </w:rPr>
      </w:pPr>
    </w:p>
    <w:p w14:paraId="59D29E16" w14:textId="5FD66256" w:rsidR="004B23AB" w:rsidRDefault="00CC1A72" w:rsidP="001961DF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b/>
          <w:bCs/>
          <w:spacing w:val="-2"/>
          <w:sz w:val="20"/>
          <w:szCs w:val="20"/>
          <w:lang w:val="es-ES"/>
        </w:rPr>
      </w:pPr>
      <w:r w:rsidRPr="00CC1A72">
        <w:rPr>
          <w:rFonts w:ascii="Arial" w:hAnsi="Arial" w:cs="Arial"/>
          <w:b/>
          <w:bCs/>
          <w:spacing w:val="-2"/>
          <w:sz w:val="20"/>
          <w:szCs w:val="20"/>
          <w:lang w:val="es-ES"/>
        </w:rPr>
        <w:t>Servicios de Consultoría Individual</w:t>
      </w:r>
    </w:p>
    <w:p w14:paraId="6B357A81" w14:textId="77777777" w:rsidR="001961DF" w:rsidRPr="001961DF" w:rsidRDefault="001961DF" w:rsidP="001961DF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b/>
          <w:bCs/>
          <w:spacing w:val="-2"/>
          <w:sz w:val="20"/>
          <w:szCs w:val="20"/>
          <w:lang w:val="es-ES"/>
        </w:rPr>
      </w:pPr>
    </w:p>
    <w:p w14:paraId="49D69FAB" w14:textId="4DDF2264" w:rsidR="00FA4669" w:rsidRPr="0015494A" w:rsidRDefault="00FA4669" w:rsidP="00575703">
      <w:pPr>
        <w:numPr>
          <w:ilvl w:val="12"/>
          <w:numId w:val="0"/>
        </w:numPr>
        <w:spacing w:before="60" w:after="60" w:line="240" w:lineRule="auto"/>
        <w:jc w:val="both"/>
        <w:rPr>
          <w:rFonts w:ascii="Arial" w:hAnsi="Arial" w:cs="Arial"/>
          <w:spacing w:val="-2"/>
          <w:sz w:val="10"/>
          <w:szCs w:val="10"/>
        </w:rPr>
      </w:pPr>
      <w:r w:rsidRPr="00C3766E">
        <w:rPr>
          <w:rFonts w:ascii="Arial" w:hAnsi="Arial" w:cs="Arial"/>
          <w:spacing w:val="-2"/>
          <w:sz w:val="20"/>
          <w:szCs w:val="20"/>
        </w:rPr>
        <w:t>La República del Perú suscribió el Contrato de Préstamo</w:t>
      </w:r>
      <w:r w:rsidR="00392EE7">
        <w:rPr>
          <w:rFonts w:ascii="Arial" w:hAnsi="Arial" w:cs="Arial"/>
          <w:spacing w:val="-2"/>
          <w:sz w:val="20"/>
          <w:szCs w:val="20"/>
        </w:rPr>
        <w:t xml:space="preserve"> </w:t>
      </w:r>
      <w:r w:rsidR="00007C5C">
        <w:rPr>
          <w:rFonts w:ascii="Arial" w:hAnsi="Arial" w:cs="Arial"/>
          <w:spacing w:val="-2"/>
          <w:sz w:val="20"/>
          <w:szCs w:val="20"/>
        </w:rPr>
        <w:t>5287</w:t>
      </w:r>
      <w:r w:rsidRPr="00C3766E">
        <w:rPr>
          <w:rFonts w:ascii="Arial" w:hAnsi="Arial" w:cs="Arial"/>
          <w:spacing w:val="-2"/>
          <w:sz w:val="20"/>
          <w:szCs w:val="20"/>
        </w:rPr>
        <w:t xml:space="preserve">/OC-PE con el Banco Interamericano de Desarrollo, para </w:t>
      </w:r>
      <w:r w:rsidR="001C4F55" w:rsidRPr="0005016B">
        <w:rPr>
          <w:rFonts w:ascii="Arial" w:hAnsi="Arial" w:cs="Arial"/>
          <w:sz w:val="20"/>
          <w:szCs w:val="20"/>
        </w:rPr>
        <w:t>contribuir a la financiación y ejecución del</w:t>
      </w:r>
      <w:r w:rsidR="001C4F55" w:rsidRPr="00C3766E">
        <w:rPr>
          <w:rFonts w:ascii="Arial" w:hAnsi="Arial" w:cs="Arial"/>
          <w:spacing w:val="-2"/>
          <w:sz w:val="20"/>
          <w:szCs w:val="20"/>
        </w:rPr>
        <w:t xml:space="preserve"> </w:t>
      </w:r>
      <w:r w:rsidR="00007C5C" w:rsidRPr="0005016B">
        <w:rPr>
          <w:rFonts w:ascii="Arial" w:hAnsi="Arial" w:cs="Arial"/>
          <w:sz w:val="20"/>
          <w:szCs w:val="20"/>
        </w:rPr>
        <w:t>Programa de Innovación, Modernización Tecnológica y Emprendimiento</w:t>
      </w:r>
      <w:r w:rsidR="00575703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y</w:t>
      </w:r>
      <w:r w:rsidR="001C4F55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>
        <w:rPr>
          <w:rFonts w:ascii="Arial" w:hAnsi="Arial" w:cs="Arial"/>
          <w:spacing w:val="-2"/>
          <w:sz w:val="20"/>
          <w:szCs w:val="20"/>
        </w:rPr>
        <w:t xml:space="preserve">como parte del mismo,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se propone utilizar parte de los</w:t>
      </w:r>
      <w:r w:rsidR="00575703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fondos para contratar la siguiente consultoría:</w:t>
      </w:r>
      <w:r w:rsidR="00575703" w:rsidRPr="00575703">
        <w:rPr>
          <w:rFonts w:ascii="Arial" w:hAnsi="Arial" w:cs="Arial"/>
          <w:spacing w:val="-2"/>
          <w:sz w:val="20"/>
          <w:szCs w:val="20"/>
        </w:rPr>
        <w:cr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22"/>
        <w:gridCol w:w="1559"/>
      </w:tblGrid>
      <w:tr w:rsidR="00CC1A72" w14:paraId="63CE289A" w14:textId="77777777" w:rsidTr="00081D36">
        <w:trPr>
          <w:trHeight w:val="332"/>
          <w:jc w:val="center"/>
        </w:trPr>
        <w:tc>
          <w:tcPr>
            <w:tcW w:w="6522" w:type="dxa"/>
            <w:vAlign w:val="center"/>
          </w:tcPr>
          <w:p w14:paraId="6E375552" w14:textId="386F9109" w:rsidR="00CC1A72" w:rsidRPr="00081D36" w:rsidRDefault="00CC1A72" w:rsidP="0015494A">
            <w:pPr>
              <w:numPr>
                <w:ilvl w:val="12"/>
                <w:numId w:val="0"/>
              </w:num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D36">
              <w:rPr>
                <w:rFonts w:ascii="Arial" w:hAnsi="Arial" w:cs="Arial"/>
                <w:b/>
                <w:bCs/>
                <w:sz w:val="18"/>
                <w:szCs w:val="18"/>
              </w:rPr>
              <w:t>Nombre de la Consultoría</w:t>
            </w:r>
          </w:p>
        </w:tc>
        <w:tc>
          <w:tcPr>
            <w:tcW w:w="1559" w:type="dxa"/>
            <w:vAlign w:val="center"/>
          </w:tcPr>
          <w:p w14:paraId="5BD11782" w14:textId="4263F856" w:rsidR="00CC1A72" w:rsidRPr="00081D36" w:rsidRDefault="00CC1A72" w:rsidP="0015494A">
            <w:pPr>
              <w:numPr>
                <w:ilvl w:val="12"/>
                <w:numId w:val="0"/>
              </w:numPr>
              <w:spacing w:before="60" w:after="60" w:line="24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81D36">
              <w:rPr>
                <w:rFonts w:ascii="Arial" w:hAnsi="Arial" w:cs="Arial"/>
                <w:b/>
                <w:bCs/>
                <w:sz w:val="18"/>
                <w:szCs w:val="18"/>
              </w:rPr>
              <w:t>Plazo Estimado</w:t>
            </w:r>
          </w:p>
        </w:tc>
      </w:tr>
      <w:tr w:rsidR="00CC1A72" w14:paraId="221615F2" w14:textId="77777777" w:rsidTr="00CC1A72">
        <w:trPr>
          <w:jc w:val="center"/>
        </w:trPr>
        <w:tc>
          <w:tcPr>
            <w:tcW w:w="6522" w:type="dxa"/>
            <w:vAlign w:val="center"/>
          </w:tcPr>
          <w:p w14:paraId="76F877E1" w14:textId="62915AEC" w:rsidR="00CC1A72" w:rsidRPr="00081D36" w:rsidRDefault="00CC1A72" w:rsidP="00CC1A72">
            <w:pPr>
              <w:numPr>
                <w:ilvl w:val="12"/>
                <w:numId w:val="0"/>
              </w:numPr>
              <w:spacing w:before="60" w:after="60" w:line="24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81D36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CONSULTORÍA PARA IDENTIFICACIÓN PRECISA DE LA DEMANDA (PUBLICO OBJETIVO) DEL CENTRO DE INNOVACIÓN PRODUCTIVA Y TRANSFERENCIA TECNOLÓGICA OXAPAMPA</w:t>
            </w:r>
          </w:p>
        </w:tc>
        <w:tc>
          <w:tcPr>
            <w:tcW w:w="1559" w:type="dxa"/>
            <w:vAlign w:val="center"/>
          </w:tcPr>
          <w:p w14:paraId="351BEE12" w14:textId="73CBD209" w:rsidR="00CC1A72" w:rsidRPr="00081D36" w:rsidRDefault="00CC1A72" w:rsidP="0015494A">
            <w:pPr>
              <w:numPr>
                <w:ilvl w:val="12"/>
                <w:numId w:val="0"/>
              </w:numPr>
              <w:spacing w:before="60" w:after="60" w:line="24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81D36">
              <w:rPr>
                <w:rFonts w:ascii="Arial" w:hAnsi="Arial" w:cs="Arial"/>
                <w:color w:val="000000" w:themeColor="text1"/>
                <w:sz w:val="18"/>
                <w:szCs w:val="18"/>
              </w:rPr>
              <w:t>90 días calendario</w:t>
            </w:r>
          </w:p>
        </w:tc>
      </w:tr>
    </w:tbl>
    <w:p w14:paraId="1F7A5933" w14:textId="77777777" w:rsidR="0085190C" w:rsidRDefault="0085190C" w:rsidP="00CC1A72">
      <w:pPr>
        <w:numPr>
          <w:ilvl w:val="12"/>
          <w:numId w:val="0"/>
        </w:num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</w:p>
    <w:p w14:paraId="683B7A9A" w14:textId="3D2752D5" w:rsidR="003101CE" w:rsidRDefault="00CC1A72" w:rsidP="00CC1A72">
      <w:pPr>
        <w:numPr>
          <w:ilvl w:val="12"/>
          <w:numId w:val="0"/>
        </w:num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CC1A72">
        <w:rPr>
          <w:rFonts w:ascii="Arial" w:hAnsi="Arial" w:cs="Arial"/>
          <w:spacing w:val="-2"/>
          <w:sz w:val="20"/>
          <w:szCs w:val="20"/>
        </w:rPr>
        <w:t>La contratación se realizará conforme a lo dispuesto en las Políticas para la Selección 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CC1A72">
        <w:rPr>
          <w:rFonts w:ascii="Arial" w:hAnsi="Arial" w:cs="Arial"/>
          <w:spacing w:val="-2"/>
          <w:sz w:val="20"/>
          <w:szCs w:val="20"/>
        </w:rPr>
        <w:t>Contratación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CC1A72">
        <w:rPr>
          <w:rFonts w:ascii="Arial" w:hAnsi="Arial" w:cs="Arial"/>
          <w:spacing w:val="-2"/>
          <w:sz w:val="20"/>
          <w:szCs w:val="20"/>
        </w:rPr>
        <w:t>de Consultores, financiados por el BID (GN-2350-15</w:t>
      </w:r>
      <w:r w:rsidR="00FF5B82">
        <w:rPr>
          <w:rFonts w:ascii="Arial" w:hAnsi="Arial" w:cs="Arial"/>
          <w:spacing w:val="-2"/>
          <w:sz w:val="20"/>
          <w:szCs w:val="20"/>
        </w:rPr>
        <w:t>.</w:t>
      </w:r>
    </w:p>
    <w:p w14:paraId="169A409C" w14:textId="77777777" w:rsidR="003101CE" w:rsidRDefault="003101CE" w:rsidP="00CC1A72">
      <w:pPr>
        <w:numPr>
          <w:ilvl w:val="12"/>
          <w:numId w:val="0"/>
        </w:num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33A02165" w14:textId="2DA8E4D7" w:rsidR="001519FB" w:rsidRPr="00081D36" w:rsidRDefault="00CC1A72" w:rsidP="00081D36">
      <w:pPr>
        <w:numPr>
          <w:ilvl w:val="12"/>
          <w:numId w:val="0"/>
        </w:num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CC1A72">
        <w:rPr>
          <w:rFonts w:ascii="Arial" w:hAnsi="Arial" w:cs="Arial"/>
          <w:spacing w:val="-2"/>
          <w:sz w:val="20"/>
          <w:szCs w:val="20"/>
        </w:rPr>
        <w:t xml:space="preserve">Los profesionales interesados que cumplan con los requisitos mínimos solicitados, </w:t>
      </w:r>
      <w:r w:rsidR="000B1EA1">
        <w:rPr>
          <w:rFonts w:ascii="Arial" w:hAnsi="Arial" w:cs="Arial"/>
          <w:spacing w:val="-2"/>
          <w:sz w:val="20"/>
          <w:szCs w:val="20"/>
        </w:rPr>
        <w:t xml:space="preserve">los mismos que se encuentran publicados en la web institucional </w:t>
      </w:r>
      <w:hyperlink r:id="rId8" w:history="1">
        <w:r w:rsidR="000B1EA1" w:rsidRPr="0070168D">
          <w:rPr>
            <w:rStyle w:val="Hipervnculo"/>
            <w:rFonts w:ascii="Arial" w:hAnsi="Arial" w:cs="Arial"/>
            <w:spacing w:val="-2"/>
            <w:sz w:val="20"/>
            <w:szCs w:val="20"/>
          </w:rPr>
          <w:t>https://www.itp.gob.pe/convocatorias-bid/</w:t>
        </w:r>
      </w:hyperlink>
      <w:r w:rsidR="000B1EA1">
        <w:rPr>
          <w:rFonts w:ascii="Arial" w:hAnsi="Arial" w:cs="Arial"/>
          <w:spacing w:val="-2"/>
          <w:sz w:val="20"/>
          <w:szCs w:val="20"/>
        </w:rPr>
        <w:t xml:space="preserve">; </w:t>
      </w:r>
      <w:r w:rsidRPr="00CC1A72">
        <w:rPr>
          <w:rFonts w:ascii="Arial" w:hAnsi="Arial" w:cs="Arial"/>
          <w:spacing w:val="-2"/>
          <w:sz w:val="20"/>
          <w:szCs w:val="20"/>
        </w:rPr>
        <w:t>podrán enviar</w:t>
      </w:r>
      <w:r w:rsidR="00081D36">
        <w:rPr>
          <w:rFonts w:ascii="Arial" w:hAnsi="Arial" w:cs="Arial"/>
          <w:spacing w:val="-2"/>
          <w:sz w:val="20"/>
          <w:szCs w:val="20"/>
        </w:rPr>
        <w:t xml:space="preserve"> </w:t>
      </w:r>
      <w:r w:rsidR="0076544C">
        <w:rPr>
          <w:rFonts w:ascii="Arial" w:hAnsi="Arial" w:cs="Arial"/>
          <w:spacing w:val="-2"/>
          <w:sz w:val="20"/>
          <w:szCs w:val="20"/>
        </w:rPr>
        <w:t xml:space="preserve">su </w:t>
      </w:r>
      <w:r w:rsidRPr="00CC1A72">
        <w:rPr>
          <w:rFonts w:ascii="Arial" w:hAnsi="Arial" w:cs="Arial"/>
          <w:spacing w:val="-2"/>
          <w:sz w:val="20"/>
          <w:szCs w:val="20"/>
        </w:rPr>
        <w:t>Currículum Vitae documentado</w:t>
      </w:r>
      <w:r w:rsidR="0076544C">
        <w:rPr>
          <w:rFonts w:ascii="Arial" w:hAnsi="Arial" w:cs="Arial"/>
          <w:spacing w:val="-2"/>
          <w:sz w:val="20"/>
          <w:szCs w:val="20"/>
        </w:rPr>
        <w:t xml:space="preserve"> y formatos obligatorios,</w:t>
      </w:r>
      <w:r w:rsidRPr="00CC1A72">
        <w:rPr>
          <w:rFonts w:ascii="Arial" w:hAnsi="Arial" w:cs="Arial"/>
          <w:spacing w:val="-2"/>
          <w:sz w:val="20"/>
          <w:szCs w:val="20"/>
        </w:rPr>
        <w:t xml:space="preserve"> a más tardar el </w:t>
      </w:r>
      <w:r w:rsidR="0076544C">
        <w:rPr>
          <w:rFonts w:ascii="Arial" w:hAnsi="Arial" w:cs="Arial"/>
          <w:b/>
          <w:bCs/>
          <w:spacing w:val="-2"/>
          <w:sz w:val="20"/>
          <w:szCs w:val="20"/>
        </w:rPr>
        <w:t>28</w:t>
      </w:r>
      <w:r w:rsidRPr="001961DF">
        <w:rPr>
          <w:rFonts w:ascii="Arial" w:hAnsi="Arial" w:cs="Arial"/>
          <w:b/>
          <w:bCs/>
          <w:spacing w:val="-2"/>
          <w:sz w:val="20"/>
          <w:szCs w:val="20"/>
        </w:rPr>
        <w:t xml:space="preserve"> de agosto de 202</w:t>
      </w:r>
      <w:r w:rsidR="00081D36" w:rsidRPr="001961DF">
        <w:rPr>
          <w:rFonts w:ascii="Arial" w:hAnsi="Arial" w:cs="Arial"/>
          <w:b/>
          <w:bCs/>
          <w:spacing w:val="-2"/>
          <w:sz w:val="20"/>
          <w:szCs w:val="20"/>
        </w:rPr>
        <w:t>5</w:t>
      </w:r>
      <w:r w:rsidRPr="001961DF">
        <w:rPr>
          <w:rFonts w:ascii="Arial" w:hAnsi="Arial" w:cs="Arial"/>
          <w:b/>
          <w:bCs/>
          <w:spacing w:val="-2"/>
          <w:sz w:val="20"/>
          <w:szCs w:val="20"/>
        </w:rPr>
        <w:t xml:space="preserve"> hasta las </w:t>
      </w:r>
      <w:r w:rsidR="00081D36" w:rsidRPr="001961DF">
        <w:rPr>
          <w:rFonts w:ascii="Arial" w:hAnsi="Arial" w:cs="Arial"/>
          <w:b/>
          <w:bCs/>
          <w:spacing w:val="-2"/>
          <w:sz w:val="20"/>
          <w:szCs w:val="20"/>
        </w:rPr>
        <w:t>1</w:t>
      </w:r>
      <w:r w:rsidR="0076544C">
        <w:rPr>
          <w:rFonts w:ascii="Arial" w:hAnsi="Arial" w:cs="Arial"/>
          <w:b/>
          <w:bCs/>
          <w:spacing w:val="-2"/>
          <w:sz w:val="20"/>
          <w:szCs w:val="20"/>
        </w:rPr>
        <w:t>5</w:t>
      </w:r>
      <w:r w:rsidRPr="001961DF">
        <w:rPr>
          <w:rFonts w:ascii="Arial" w:hAnsi="Arial" w:cs="Arial"/>
          <w:b/>
          <w:bCs/>
          <w:spacing w:val="-2"/>
          <w:sz w:val="20"/>
          <w:szCs w:val="20"/>
        </w:rPr>
        <w:t>:</w:t>
      </w:r>
      <w:r w:rsidR="00081D36" w:rsidRPr="001961DF">
        <w:rPr>
          <w:rFonts w:ascii="Arial" w:hAnsi="Arial" w:cs="Arial"/>
          <w:b/>
          <w:bCs/>
          <w:spacing w:val="-2"/>
          <w:sz w:val="20"/>
          <w:szCs w:val="20"/>
        </w:rPr>
        <w:t>00</w:t>
      </w:r>
      <w:r w:rsidRPr="001961DF">
        <w:rPr>
          <w:rFonts w:ascii="Arial" w:hAnsi="Arial" w:cs="Arial"/>
          <w:b/>
          <w:bCs/>
          <w:spacing w:val="-2"/>
          <w:sz w:val="20"/>
          <w:szCs w:val="20"/>
        </w:rPr>
        <w:t xml:space="preserve"> horas</w:t>
      </w:r>
      <w:r w:rsidRPr="00CC1A72">
        <w:rPr>
          <w:rFonts w:ascii="Arial" w:hAnsi="Arial" w:cs="Arial"/>
          <w:spacing w:val="-2"/>
          <w:sz w:val="20"/>
          <w:szCs w:val="20"/>
        </w:rPr>
        <w:t>, a la</w:t>
      </w:r>
      <w:r w:rsidR="00081D36">
        <w:rPr>
          <w:rFonts w:ascii="Arial" w:hAnsi="Arial" w:cs="Arial"/>
          <w:spacing w:val="-2"/>
          <w:sz w:val="20"/>
          <w:szCs w:val="20"/>
        </w:rPr>
        <w:t xml:space="preserve"> </w:t>
      </w:r>
      <w:r w:rsidRPr="00CC1A72">
        <w:rPr>
          <w:rFonts w:ascii="Arial" w:hAnsi="Arial" w:cs="Arial"/>
          <w:spacing w:val="-2"/>
          <w:sz w:val="20"/>
          <w:szCs w:val="20"/>
        </w:rPr>
        <w:t xml:space="preserve">siguiente dirección electrónica: </w:t>
      </w:r>
      <w:hyperlink r:id="rId9" w:history="1">
        <w:r w:rsidR="00081D36" w:rsidRPr="004F57F9">
          <w:rPr>
            <w:rStyle w:val="Hipervnculo"/>
            <w:rFonts w:ascii="Arial" w:hAnsi="Arial" w:cs="Arial"/>
            <w:spacing w:val="-2"/>
            <w:sz w:val="20"/>
            <w:szCs w:val="20"/>
          </w:rPr>
          <w:t>especialistabas206@itp.gob.pe</w:t>
        </w:r>
      </w:hyperlink>
      <w:r w:rsidR="00081D36">
        <w:rPr>
          <w:rFonts w:ascii="Arial" w:hAnsi="Arial" w:cs="Arial"/>
          <w:spacing w:val="-2"/>
          <w:sz w:val="20"/>
          <w:szCs w:val="20"/>
        </w:rPr>
        <w:t xml:space="preserve"> </w:t>
      </w:r>
      <w:r w:rsidRPr="00CC1A72">
        <w:rPr>
          <w:rFonts w:ascii="Arial" w:hAnsi="Arial" w:cs="Arial"/>
          <w:spacing w:val="-2"/>
          <w:sz w:val="20"/>
          <w:szCs w:val="20"/>
        </w:rPr>
        <w:t xml:space="preserve">indicando el asunto </w:t>
      </w:r>
      <w:r w:rsidR="00081D36">
        <w:rPr>
          <w:rFonts w:ascii="Arial" w:hAnsi="Arial" w:cs="Arial"/>
          <w:spacing w:val="-2"/>
          <w:sz w:val="20"/>
          <w:szCs w:val="20"/>
        </w:rPr>
        <w:t xml:space="preserve">de </w:t>
      </w:r>
      <w:r w:rsidRPr="00CC1A72">
        <w:rPr>
          <w:rFonts w:ascii="Arial" w:hAnsi="Arial" w:cs="Arial"/>
          <w:spacing w:val="-2"/>
          <w:sz w:val="20"/>
          <w:szCs w:val="20"/>
        </w:rPr>
        <w:t>la</w:t>
      </w:r>
      <w:r w:rsidR="00081D36">
        <w:rPr>
          <w:rFonts w:ascii="Arial" w:hAnsi="Arial" w:cs="Arial"/>
          <w:spacing w:val="-2"/>
          <w:sz w:val="20"/>
          <w:szCs w:val="20"/>
        </w:rPr>
        <w:t xml:space="preserve"> </w:t>
      </w:r>
      <w:r w:rsidRPr="00CC1A72">
        <w:rPr>
          <w:rFonts w:ascii="Arial" w:hAnsi="Arial" w:cs="Arial"/>
          <w:spacing w:val="-2"/>
          <w:sz w:val="20"/>
          <w:szCs w:val="20"/>
        </w:rPr>
        <w:t>consultoría a la cual expresa su interés.</w:t>
      </w:r>
    </w:p>
    <w:sectPr w:rsidR="001519FB" w:rsidRPr="00081D36" w:rsidSect="001961DF">
      <w:headerReference w:type="default" r:id="rId10"/>
      <w:footerReference w:type="default" r:id="rId11"/>
      <w:pgSz w:w="11907" w:h="16839" w:code="9"/>
      <w:pgMar w:top="1701" w:right="1559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138A" w14:textId="77777777" w:rsidR="00800BD6" w:rsidRDefault="00800BD6" w:rsidP="00007C5C">
      <w:pPr>
        <w:spacing w:after="0" w:line="240" w:lineRule="auto"/>
      </w:pPr>
      <w:r>
        <w:separator/>
      </w:r>
    </w:p>
  </w:endnote>
  <w:endnote w:type="continuationSeparator" w:id="0">
    <w:p w14:paraId="7845BAE6" w14:textId="77777777" w:rsidR="00800BD6" w:rsidRDefault="00800BD6" w:rsidP="0000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13F92" w14:textId="013AEB66" w:rsidR="00007C5C" w:rsidRPr="001961DF" w:rsidRDefault="00007C5C" w:rsidP="001961DF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9DDD4" w14:textId="77777777" w:rsidR="00800BD6" w:rsidRDefault="00800BD6" w:rsidP="00007C5C">
      <w:pPr>
        <w:spacing w:after="0" w:line="240" w:lineRule="auto"/>
      </w:pPr>
      <w:r>
        <w:separator/>
      </w:r>
    </w:p>
  </w:footnote>
  <w:footnote w:type="continuationSeparator" w:id="0">
    <w:p w14:paraId="5FA0E751" w14:textId="77777777" w:rsidR="00800BD6" w:rsidRDefault="00800BD6" w:rsidP="00007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97A75" w14:textId="376725A5" w:rsidR="001961DF" w:rsidRDefault="001961DF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2D81085E" wp14:editId="5FB5FEB8">
          <wp:simplePos x="0" y="0"/>
          <wp:positionH relativeFrom="column">
            <wp:posOffset>-501650</wp:posOffset>
          </wp:positionH>
          <wp:positionV relativeFrom="paragraph">
            <wp:posOffset>-227330</wp:posOffset>
          </wp:positionV>
          <wp:extent cx="2505075" cy="504825"/>
          <wp:effectExtent l="0" t="0" r="9525" b="9525"/>
          <wp:wrapNone/>
          <wp:docPr id="3" name="Imagen 3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0" distR="0" simplePos="0" relativeHeight="251661312" behindDoc="1" locked="0" layoutInCell="1" hidden="0" allowOverlap="1" wp14:anchorId="7A92B42B" wp14:editId="4B198A16">
          <wp:simplePos x="0" y="0"/>
          <wp:positionH relativeFrom="column">
            <wp:posOffset>4191000</wp:posOffset>
          </wp:positionH>
          <wp:positionV relativeFrom="paragraph">
            <wp:posOffset>-269875</wp:posOffset>
          </wp:positionV>
          <wp:extent cx="1593215" cy="675640"/>
          <wp:effectExtent l="0" t="0" r="0" b="0"/>
          <wp:wrapNone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3215" cy="675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799304" w14:textId="77777777" w:rsidR="001961DF" w:rsidRDefault="001961DF">
    <w:pPr>
      <w:pStyle w:val="Encabezado"/>
    </w:pPr>
  </w:p>
  <w:p w14:paraId="45C36C8C" w14:textId="07F96015" w:rsidR="001961DF" w:rsidRPr="001961DF" w:rsidRDefault="001961DF" w:rsidP="001961DF">
    <w:pPr>
      <w:pStyle w:val="Sinespaciado"/>
      <w:jc w:val="center"/>
      <w:rPr>
        <w:rFonts w:ascii="Arial" w:hAnsi="Arial" w:cs="Arial"/>
        <w:i/>
        <w:sz w:val="14"/>
        <w:szCs w:val="14"/>
      </w:rPr>
    </w:pPr>
    <w:r w:rsidRPr="001961DF">
      <w:rPr>
        <w:rFonts w:ascii="Arial" w:hAnsi="Arial" w:cs="Arial"/>
        <w:i/>
        <w:noProof/>
        <w:sz w:val="14"/>
        <w:szCs w:val="14"/>
      </w:rPr>
      <w:t>"Año de la recuperación y consolidación de la economía peruana"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A1654"/>
    <w:multiLevelType w:val="hybridMultilevel"/>
    <w:tmpl w:val="A8B845A4"/>
    <w:lvl w:ilvl="0" w:tplc="9986508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324E2D"/>
    <w:multiLevelType w:val="hybridMultilevel"/>
    <w:tmpl w:val="C6564D48"/>
    <w:lvl w:ilvl="0" w:tplc="689CAA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6610B"/>
    <w:multiLevelType w:val="hybridMultilevel"/>
    <w:tmpl w:val="776A9C38"/>
    <w:lvl w:ilvl="0" w:tplc="3C642DC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B0ECC"/>
    <w:multiLevelType w:val="hybridMultilevel"/>
    <w:tmpl w:val="95568F16"/>
    <w:lvl w:ilvl="0" w:tplc="D5DE4A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70D23"/>
    <w:multiLevelType w:val="hybridMultilevel"/>
    <w:tmpl w:val="39AE4872"/>
    <w:lvl w:ilvl="0" w:tplc="BDD41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106A3"/>
    <w:multiLevelType w:val="hybridMultilevel"/>
    <w:tmpl w:val="9BBCFD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831682">
    <w:abstractNumId w:val="0"/>
  </w:num>
  <w:num w:numId="2" w16cid:durableId="520121908">
    <w:abstractNumId w:val="5"/>
  </w:num>
  <w:num w:numId="3" w16cid:durableId="1724525746">
    <w:abstractNumId w:val="4"/>
  </w:num>
  <w:num w:numId="4" w16cid:durableId="1317536254">
    <w:abstractNumId w:val="2"/>
  </w:num>
  <w:num w:numId="5" w16cid:durableId="798109404">
    <w:abstractNumId w:val="3"/>
  </w:num>
  <w:num w:numId="6" w16cid:durableId="64107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69"/>
    <w:rsid w:val="00007C5C"/>
    <w:rsid w:val="0004668F"/>
    <w:rsid w:val="000565D9"/>
    <w:rsid w:val="00081D36"/>
    <w:rsid w:val="000873DB"/>
    <w:rsid w:val="000B1422"/>
    <w:rsid w:val="000B1EA1"/>
    <w:rsid w:val="000B6B0C"/>
    <w:rsid w:val="001451D1"/>
    <w:rsid w:val="001519FB"/>
    <w:rsid w:val="0015494A"/>
    <w:rsid w:val="001961DF"/>
    <w:rsid w:val="001A5BA4"/>
    <w:rsid w:val="001C4F55"/>
    <w:rsid w:val="001E0B64"/>
    <w:rsid w:val="00221497"/>
    <w:rsid w:val="0026454C"/>
    <w:rsid w:val="00266A81"/>
    <w:rsid w:val="002777DE"/>
    <w:rsid w:val="002865AB"/>
    <w:rsid w:val="00294BB9"/>
    <w:rsid w:val="002D4D14"/>
    <w:rsid w:val="002F0ABB"/>
    <w:rsid w:val="003101CE"/>
    <w:rsid w:val="0031049B"/>
    <w:rsid w:val="0031424D"/>
    <w:rsid w:val="0037279F"/>
    <w:rsid w:val="00386895"/>
    <w:rsid w:val="00392EE7"/>
    <w:rsid w:val="003F3DF0"/>
    <w:rsid w:val="00446D87"/>
    <w:rsid w:val="00464A48"/>
    <w:rsid w:val="00494B2A"/>
    <w:rsid w:val="004A10B7"/>
    <w:rsid w:val="004B23AB"/>
    <w:rsid w:val="004B2BEE"/>
    <w:rsid w:val="004D489D"/>
    <w:rsid w:val="004F5AF9"/>
    <w:rsid w:val="00575703"/>
    <w:rsid w:val="005A505B"/>
    <w:rsid w:val="005D1E1F"/>
    <w:rsid w:val="005E273E"/>
    <w:rsid w:val="005E7E92"/>
    <w:rsid w:val="00627328"/>
    <w:rsid w:val="00630505"/>
    <w:rsid w:val="00634151"/>
    <w:rsid w:val="006556BC"/>
    <w:rsid w:val="0076544C"/>
    <w:rsid w:val="00791066"/>
    <w:rsid w:val="007F4823"/>
    <w:rsid w:val="00800BD6"/>
    <w:rsid w:val="0085190C"/>
    <w:rsid w:val="00886C2A"/>
    <w:rsid w:val="00895515"/>
    <w:rsid w:val="008D473C"/>
    <w:rsid w:val="008D4F1D"/>
    <w:rsid w:val="008D776F"/>
    <w:rsid w:val="00902ABF"/>
    <w:rsid w:val="00927513"/>
    <w:rsid w:val="00982ADD"/>
    <w:rsid w:val="00990BEC"/>
    <w:rsid w:val="00992A9B"/>
    <w:rsid w:val="009B5EE5"/>
    <w:rsid w:val="00A0070B"/>
    <w:rsid w:val="00A00C08"/>
    <w:rsid w:val="00A46FAB"/>
    <w:rsid w:val="00A9187F"/>
    <w:rsid w:val="00B95E63"/>
    <w:rsid w:val="00BB513A"/>
    <w:rsid w:val="00BC74D5"/>
    <w:rsid w:val="00BD7EF1"/>
    <w:rsid w:val="00C20CB5"/>
    <w:rsid w:val="00C62294"/>
    <w:rsid w:val="00CB311C"/>
    <w:rsid w:val="00CC1A72"/>
    <w:rsid w:val="00CC2818"/>
    <w:rsid w:val="00CE0E80"/>
    <w:rsid w:val="00CE7EED"/>
    <w:rsid w:val="00D05AF1"/>
    <w:rsid w:val="00D327D3"/>
    <w:rsid w:val="00D565DC"/>
    <w:rsid w:val="00D65513"/>
    <w:rsid w:val="00D96367"/>
    <w:rsid w:val="00DF4C9E"/>
    <w:rsid w:val="00E4554C"/>
    <w:rsid w:val="00E72F5A"/>
    <w:rsid w:val="00EB1C16"/>
    <w:rsid w:val="00EC201A"/>
    <w:rsid w:val="00EC4E1A"/>
    <w:rsid w:val="00F20547"/>
    <w:rsid w:val="00F2363B"/>
    <w:rsid w:val="00F46EDE"/>
    <w:rsid w:val="00FA4669"/>
    <w:rsid w:val="00FA4F8A"/>
    <w:rsid w:val="00FB1F1B"/>
    <w:rsid w:val="00FF5B82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758BEB"/>
  <w15:docId w15:val="{B4D9B4F8-BB36-4FE9-B6D1-DB6B18DB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6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4669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85190C"/>
    <w:pPr>
      <w:spacing w:before="100" w:beforeAutospacing="1"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A00C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7D3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9636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,Chapter Name,page-header,ph,body,*Header,MCraftDes Doc Header,Section Header,Header Char,h Char,maria,h Car Car,f13Car,encabezado,En-tête Chapitre,de1,tda,ContentsHeader,heading 3 after h2,h3+"/>
    <w:basedOn w:val="Normal"/>
    <w:link w:val="EncabezadoCar"/>
    <w:uiPriority w:val="99"/>
    <w:unhideWhenUsed/>
    <w:qFormat/>
    <w:rsid w:val="00007C5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EncabezadoCar">
    <w:name w:val="Encabezado Car"/>
    <w:aliases w:val="h Car,Chapter Name Car,page-header Car,ph Car,body Car,*Header Car,MCraftDes Doc Header Car,Section Header Car,Header Char Car,h Char Car,maria Car,h Car Car Car,f13Car Car,encabezado Car,En-tête Chapitre Car,de1 Car,tda Car,h3+ Car"/>
    <w:basedOn w:val="Fuentedeprrafopredeter"/>
    <w:link w:val="Encabezado"/>
    <w:uiPriority w:val="99"/>
    <w:rsid w:val="00007C5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007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07C5C"/>
  </w:style>
  <w:style w:type="paragraph" w:styleId="Textoindependiente">
    <w:name w:val="Body Text"/>
    <w:basedOn w:val="Normal"/>
    <w:link w:val="TextoindependienteCar"/>
    <w:uiPriority w:val="1"/>
    <w:qFormat/>
    <w:rsid w:val="00007C5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7C5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p.gob.pe/convocatorias-bi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pecialistabas206@it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D05C-5975-4DDE-BC19-7CF40BFB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Angela Luna Torres</dc:creator>
  <cp:lastModifiedBy>Espinoza Garcia, Max Antonio</cp:lastModifiedBy>
  <cp:revision>3</cp:revision>
  <cp:lastPrinted>2023-10-20T17:51:00Z</cp:lastPrinted>
  <dcterms:created xsi:type="dcterms:W3CDTF">2025-08-14T22:12:00Z</dcterms:created>
  <dcterms:modified xsi:type="dcterms:W3CDTF">2025-08-14T22:23:00Z</dcterms:modified>
</cp:coreProperties>
</file>