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9AE" w:rsidRPr="003D18E4" w:rsidRDefault="001329AE" w:rsidP="001329AE">
      <w:pPr>
        <w:jc w:val="center"/>
        <w:rPr>
          <w:rFonts w:ascii="Arial Narrow" w:eastAsia="Calibri" w:hAnsi="Arial Narrow" w:cs="Arial"/>
          <w:b/>
        </w:rPr>
      </w:pPr>
      <w:r w:rsidRPr="003D18E4">
        <w:rPr>
          <w:rFonts w:ascii="Arial Narrow" w:eastAsia="Calibri" w:hAnsi="Arial Narrow" w:cs="Arial"/>
          <w:b/>
        </w:rPr>
        <w:t>DECLARACIÓN JURADA DE CUMPLIMIENTO DE REQUISITOS TÉCNICOS MÍNIMOS Y CONDICIONES OFERTADAS</w:t>
      </w:r>
    </w:p>
    <w:p w:rsidR="00D16E36" w:rsidRDefault="00D16E36" w:rsidP="00D16E36">
      <w:pPr>
        <w:pStyle w:val="Ttulo"/>
        <w:jc w:val="left"/>
        <w:rPr>
          <w:rFonts w:ascii="Calibri" w:hAnsi="Calibri" w:cs="Tahoma"/>
          <w:color w:val="000000"/>
          <w:szCs w:val="22"/>
        </w:rPr>
      </w:pPr>
      <w:r>
        <w:rPr>
          <w:rFonts w:ascii="Calibri" w:hAnsi="Calibri" w:cs="Tahoma"/>
          <w:color w:val="000000"/>
          <w:szCs w:val="22"/>
        </w:rPr>
        <w:t>Señores</w:t>
      </w:r>
    </w:p>
    <w:p w:rsidR="00D16E36" w:rsidRDefault="004144D9" w:rsidP="00D16E36">
      <w:pPr>
        <w:rPr>
          <w:rFonts w:ascii="Calibri Light" w:hAnsi="Calibri Light" w:cs="Calibri Light"/>
          <w:b/>
          <w:bCs/>
        </w:rPr>
      </w:pPr>
      <w:r>
        <w:rPr>
          <w:rFonts w:ascii="Calibri Light" w:hAnsi="Calibri Light" w:cs="Calibri Light"/>
          <w:b/>
          <w:bCs/>
        </w:rPr>
        <w:t>INSTITUTO TECNOLOGICO DE LA PRODUCCION</w:t>
      </w:r>
    </w:p>
    <w:p w:rsidR="001329AE" w:rsidRPr="003D18E4" w:rsidRDefault="001329AE" w:rsidP="001329AE">
      <w:pPr>
        <w:rPr>
          <w:rFonts w:ascii="Arial Narrow" w:eastAsia="Calibri" w:hAnsi="Arial Narrow" w:cs="Arial"/>
        </w:rPr>
      </w:pPr>
    </w:p>
    <w:p w:rsidR="001329AE" w:rsidRDefault="001329AE" w:rsidP="001329AE">
      <w:pPr>
        <w:autoSpaceDE w:val="0"/>
        <w:autoSpaceDN w:val="0"/>
        <w:adjustRightInd w:val="0"/>
        <w:jc w:val="both"/>
        <w:rPr>
          <w:rFonts w:ascii="Arial Narrow" w:eastAsia="Calibri" w:hAnsi="Arial Narrow" w:cs="Arial"/>
        </w:rPr>
      </w:pPr>
      <w:r w:rsidRPr="003D18E4">
        <w:rPr>
          <w:rFonts w:ascii="Arial Narrow" w:eastAsia="Calibri" w:hAnsi="Arial Narrow" w:cs="Arial"/>
        </w:rPr>
        <w:t>De nuestra consideración:</w:t>
      </w:r>
    </w:p>
    <w:p w:rsidR="00026C4B" w:rsidRPr="003D18E4" w:rsidRDefault="00026C4B" w:rsidP="001329AE">
      <w:pPr>
        <w:autoSpaceDE w:val="0"/>
        <w:autoSpaceDN w:val="0"/>
        <w:adjustRightInd w:val="0"/>
        <w:jc w:val="both"/>
        <w:rPr>
          <w:rFonts w:ascii="Arial Narrow" w:eastAsia="Calibri" w:hAnsi="Arial Narrow" w:cs="Arial"/>
        </w:rPr>
      </w:pPr>
    </w:p>
    <w:p w:rsidR="001329AE" w:rsidRDefault="00D16E36" w:rsidP="001329AE">
      <w:pPr>
        <w:jc w:val="both"/>
        <w:rPr>
          <w:rFonts w:ascii="Arial Narrow" w:hAnsi="Arial Narrow" w:cs="Arial"/>
          <w:lang w:eastAsia="es-PE"/>
        </w:rPr>
      </w:pPr>
      <w:r>
        <w:rPr>
          <w:rFonts w:ascii="Arial Narrow" w:hAnsi="Arial Narrow" w:cs="Arial"/>
          <w:lang w:eastAsia="es-PE"/>
        </w:rPr>
        <w:t>Atendiendo a su gentil invitación</w:t>
      </w:r>
      <w:r w:rsidR="001329AE" w:rsidRPr="003D18E4">
        <w:rPr>
          <w:rFonts w:ascii="Arial Narrow" w:hAnsi="Arial Narrow" w:cs="Arial"/>
          <w:lang w:eastAsia="es-PE"/>
        </w:rPr>
        <w:t xml:space="preserve">, </w:t>
      </w:r>
      <w:r w:rsidR="004D7635">
        <w:rPr>
          <w:rFonts w:ascii="Arial Narrow" w:hAnsi="Arial Narrow" w:cs="Arial"/>
          <w:lang w:eastAsia="es-PE"/>
        </w:rPr>
        <w:t>c</w:t>
      </w:r>
      <w:r w:rsidR="004D7635" w:rsidRPr="004D7635">
        <w:rPr>
          <w:rFonts w:ascii="Arial Narrow" w:hAnsi="Arial Narrow" w:cs="Arial"/>
          <w:lang w:eastAsia="es-PE"/>
        </w:rPr>
        <w:t xml:space="preserve">on el fin de cumplir los </w:t>
      </w:r>
      <w:r w:rsidR="00026C4B">
        <w:rPr>
          <w:rFonts w:ascii="Arial Narrow" w:hAnsi="Arial Narrow" w:cs="Arial"/>
          <w:lang w:eastAsia="es-PE"/>
        </w:rPr>
        <w:t>Requisitos de</w:t>
      </w:r>
      <w:r w:rsidR="004D7635" w:rsidRPr="004D7635">
        <w:rPr>
          <w:rFonts w:ascii="Arial Narrow" w:hAnsi="Arial Narrow" w:cs="Arial"/>
          <w:lang w:eastAsia="es-PE"/>
        </w:rPr>
        <w:t xml:space="preserve"> ELEGIBILIDAD </w:t>
      </w:r>
      <w:r w:rsidR="00026C4B">
        <w:rPr>
          <w:rFonts w:ascii="Arial Narrow" w:hAnsi="Arial Narrow" w:cs="Arial"/>
          <w:lang w:eastAsia="es-PE"/>
        </w:rPr>
        <w:t>e</w:t>
      </w:r>
      <w:r w:rsidR="004D7635" w:rsidRPr="004D7635">
        <w:rPr>
          <w:rFonts w:ascii="Arial Narrow" w:hAnsi="Arial Narrow" w:cs="Arial"/>
          <w:lang w:eastAsia="es-PE"/>
        </w:rPr>
        <w:t xml:space="preserve"> INTEGRIDAD para la </w:t>
      </w:r>
      <w:r w:rsidR="001329AE" w:rsidRPr="003D18E4">
        <w:rPr>
          <w:rFonts w:ascii="Arial Narrow" w:hAnsi="Arial Narrow" w:cs="Arial"/>
          <w:lang w:eastAsia="es-PE"/>
        </w:rPr>
        <w:t>adquisición/contratación de “</w:t>
      </w:r>
      <w:r w:rsidR="001329AE" w:rsidRPr="003D18E4">
        <w:rPr>
          <w:rFonts w:ascii="Arial Narrow" w:hAnsi="Arial Narrow" w:cs="Arial"/>
          <w:b/>
          <w:lang w:eastAsia="es-PE"/>
        </w:rPr>
        <w:t>…………………………….</w:t>
      </w:r>
      <w:r w:rsidR="001329AE" w:rsidRPr="003D18E4">
        <w:rPr>
          <w:rFonts w:ascii="Arial Narrow" w:hAnsi="Arial Narrow" w:cs="Arial"/>
          <w:lang w:eastAsia="es-PE"/>
        </w:rPr>
        <w:t>”,</w:t>
      </w:r>
      <w:r w:rsidR="004D7635">
        <w:rPr>
          <w:rFonts w:ascii="Arial Narrow" w:hAnsi="Arial Narrow" w:cs="Arial"/>
          <w:lang w:eastAsia="es-PE"/>
        </w:rPr>
        <w:t xml:space="preserve"> </w:t>
      </w:r>
      <w:r w:rsidR="004D7635" w:rsidRPr="004D7635">
        <w:rPr>
          <w:rFonts w:ascii="Arial Narrow" w:hAnsi="Arial Narrow" w:cs="Arial"/>
          <w:lang w:eastAsia="es-PE"/>
        </w:rPr>
        <w:t>financiado por el Banco Interamericano de Desarrollo</w:t>
      </w:r>
      <w:r w:rsidR="00026C4B">
        <w:rPr>
          <w:rFonts w:ascii="Arial Narrow" w:hAnsi="Arial Narrow" w:cs="Arial"/>
          <w:lang w:eastAsia="es-PE"/>
        </w:rPr>
        <w:t>, habiendo examinado las Especificaciones Técnicas y</w:t>
      </w:r>
      <w:r w:rsidR="004D7635">
        <w:rPr>
          <w:rFonts w:ascii="Arial Narrow" w:hAnsi="Arial Narrow" w:cs="Arial"/>
          <w:lang w:eastAsia="es-PE"/>
        </w:rPr>
        <w:t xml:space="preserve"> </w:t>
      </w:r>
      <w:r w:rsidR="00026C4B">
        <w:rPr>
          <w:rFonts w:ascii="Arial Narrow" w:hAnsi="Arial Narrow" w:cs="Arial"/>
          <w:lang w:eastAsia="es-PE"/>
        </w:rPr>
        <w:t>conociendo</w:t>
      </w:r>
      <w:r w:rsidR="001329AE" w:rsidRPr="003D18E4">
        <w:rPr>
          <w:rFonts w:ascii="Arial Narrow" w:hAnsi="Arial Narrow" w:cs="Arial"/>
          <w:lang w:eastAsia="es-PE"/>
        </w:rPr>
        <w:t xml:space="preserve"> todas las condiciones existente</w:t>
      </w:r>
      <w:r w:rsidR="00026C4B">
        <w:rPr>
          <w:rFonts w:ascii="Arial Narrow" w:hAnsi="Arial Narrow" w:cs="Arial"/>
          <w:lang w:eastAsia="es-PE"/>
        </w:rPr>
        <w:t xml:space="preserve">s, </w:t>
      </w:r>
      <w:r w:rsidR="001329AE" w:rsidRPr="003D18E4">
        <w:rPr>
          <w:rFonts w:ascii="Arial Narrow" w:hAnsi="Arial Narrow" w:cs="Arial"/>
          <w:lang w:eastAsia="es-PE"/>
        </w:rPr>
        <w:t xml:space="preserve">el suscrito declara cumplir los Requerimientos Técnicos Mínimos y demás condiciones que se detallan en </w:t>
      </w:r>
      <w:r w:rsidR="00026C4B">
        <w:rPr>
          <w:rFonts w:ascii="Arial Narrow" w:hAnsi="Arial Narrow" w:cs="Arial"/>
          <w:lang w:eastAsia="es-PE"/>
        </w:rPr>
        <w:t>la Especificación Técnica</w:t>
      </w:r>
      <w:r w:rsidR="001329AE" w:rsidRPr="003D18E4">
        <w:rPr>
          <w:rFonts w:ascii="Arial Narrow" w:hAnsi="Arial Narrow" w:cs="Arial"/>
          <w:lang w:eastAsia="es-PE"/>
        </w:rPr>
        <w:t>, por lo cual se procede a ofer</w:t>
      </w:r>
      <w:r w:rsidR="001329AE">
        <w:rPr>
          <w:rFonts w:ascii="Arial Narrow" w:hAnsi="Arial Narrow" w:cs="Arial"/>
          <w:lang w:eastAsia="es-PE"/>
        </w:rPr>
        <w:t>tar las siguientes condiciones:</w:t>
      </w:r>
    </w:p>
    <w:p w:rsidR="004D7635" w:rsidRPr="003D18E4" w:rsidRDefault="004D7635" w:rsidP="001329AE">
      <w:pPr>
        <w:jc w:val="both"/>
        <w:rPr>
          <w:rFonts w:ascii="Arial Narrow" w:hAnsi="Arial Narrow" w:cs="Arial"/>
          <w:lang w:eastAsia="es-PE"/>
        </w:rPr>
      </w:pPr>
    </w:p>
    <w:p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Plazo de entrega/ej</w:t>
      </w:r>
      <w:r w:rsidR="004D7635">
        <w:rPr>
          <w:rFonts w:ascii="Arial Narrow" w:hAnsi="Arial Narrow" w:cs="Arial"/>
          <w:lang w:eastAsia="es-PE"/>
        </w:rPr>
        <w:t>ecución:   (……) días</w:t>
      </w:r>
      <w:r w:rsidRPr="003D18E4">
        <w:rPr>
          <w:rFonts w:ascii="Arial Narrow" w:hAnsi="Arial Narrow" w:cs="Arial"/>
          <w:lang w:eastAsia="es-PE"/>
        </w:rPr>
        <w:t>.</w:t>
      </w:r>
    </w:p>
    <w:p w:rsidR="001329AE" w:rsidRPr="003D18E4" w:rsidRDefault="001329AE" w:rsidP="001329AE">
      <w:pPr>
        <w:ind w:left="2552" w:hanging="1844"/>
        <w:jc w:val="both"/>
        <w:rPr>
          <w:rFonts w:ascii="Arial Narrow" w:hAnsi="Arial Narrow" w:cs="Arial"/>
          <w:lang w:eastAsia="es-PE"/>
        </w:rPr>
      </w:pPr>
      <w:r w:rsidRPr="003D18E4">
        <w:rPr>
          <w:rFonts w:ascii="Arial Narrow" w:hAnsi="Arial Narrow" w:cs="Arial"/>
          <w:lang w:eastAsia="es-PE"/>
        </w:rPr>
        <w:t>- Lugar de entrega/ejecución:  ………………………………………...</w:t>
      </w:r>
    </w:p>
    <w:p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Garantía</w:t>
      </w:r>
      <w:r w:rsidRPr="003D18E4">
        <w:rPr>
          <w:rFonts w:ascii="Arial Narrow" w:eastAsia="Calibri" w:hAnsi="Arial Narrow" w:cs="Arial"/>
          <w:vertAlign w:val="superscript"/>
          <w:lang w:eastAsia="es-PE"/>
        </w:rPr>
        <w:footnoteReference w:id="1"/>
      </w:r>
      <w:r w:rsidRPr="003D18E4">
        <w:rPr>
          <w:rFonts w:ascii="Arial Narrow" w:hAnsi="Arial Narrow" w:cs="Arial"/>
          <w:lang w:eastAsia="es-PE"/>
        </w:rPr>
        <w:t xml:space="preserve"> del bien/servicio, en caso de corresponder: (……) …………………….</w:t>
      </w:r>
    </w:p>
    <w:p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Forma de pago: Previa entrega del bien/ejecución y conformidad del área usuaria.</w:t>
      </w:r>
    </w:p>
    <w:p w:rsidR="001329AE" w:rsidRPr="0087279F" w:rsidRDefault="001329AE" w:rsidP="001329AE">
      <w:pPr>
        <w:ind w:left="708"/>
        <w:jc w:val="both"/>
        <w:rPr>
          <w:rFonts w:ascii="Arial Narrow" w:hAnsi="Arial Narrow" w:cs="Arial"/>
          <w:lang w:eastAsia="es-PE"/>
        </w:rPr>
      </w:pPr>
      <w:r w:rsidRPr="0087279F">
        <w:rPr>
          <w:rFonts w:ascii="Arial Narrow" w:hAnsi="Arial Narrow" w:cs="Arial"/>
          <w:lang w:eastAsia="es-PE"/>
        </w:rPr>
        <w:t>- Los precios en soles, que incluyen los impuestos de Ley, tales como: IGV (</w:t>
      </w:r>
      <w:r w:rsidRPr="0087279F">
        <w:rPr>
          <w:rFonts w:ascii="Arial Narrow" w:hAnsi="Arial Narrow" w:cs="Arial"/>
          <w:sz w:val="22"/>
          <w:lang w:eastAsia="es-PE"/>
        </w:rPr>
        <w:t xml:space="preserve">En caso de encontrarse en el marco la Ley de la Amazonia, informar su exoneración, es preciso indicar que será corroborado el domicilio consignado en el RNP), </w:t>
      </w:r>
      <w:r w:rsidRPr="0087279F">
        <w:rPr>
          <w:rFonts w:ascii="Arial Narrow" w:hAnsi="Arial Narrow" w:cs="Arial"/>
          <w:lang w:eastAsia="es-PE"/>
        </w:rPr>
        <w:t>gastos de transportes, fletes, peajes, y cualquier otro que incida en el costo total.</w:t>
      </w:r>
    </w:p>
    <w:p w:rsidR="001329AE" w:rsidRPr="0087279F" w:rsidRDefault="001329AE" w:rsidP="001329AE">
      <w:pPr>
        <w:jc w:val="both"/>
        <w:rPr>
          <w:rFonts w:ascii="Arial Narrow" w:hAnsi="Arial Narrow" w:cs="Arial"/>
          <w:lang w:eastAsia="es-PE"/>
        </w:rPr>
      </w:pPr>
    </w:p>
    <w:p w:rsidR="001329AE" w:rsidRPr="0087279F" w:rsidRDefault="001329AE" w:rsidP="001329AE">
      <w:pPr>
        <w:jc w:val="both"/>
        <w:rPr>
          <w:rFonts w:ascii="Arial Narrow" w:eastAsia="Calibri" w:hAnsi="Arial Narrow" w:cs="Arial"/>
        </w:rPr>
      </w:pPr>
      <w:r w:rsidRPr="0087279F">
        <w:rPr>
          <w:rFonts w:ascii="Arial Narrow" w:eastAsia="Calibri" w:hAnsi="Arial Narrow" w:cs="Arial"/>
        </w:rPr>
        <w:t>Asimismo, declaramos que para los fines comerciales los datos de la empresa son los siguientes:</w:t>
      </w:r>
    </w:p>
    <w:tbl>
      <w:tblPr>
        <w:tblpPr w:leftFromText="141" w:rightFromText="141" w:vertAnchor="text" w:horzAnchor="margin"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4"/>
        <w:gridCol w:w="1262"/>
        <w:gridCol w:w="955"/>
        <w:gridCol w:w="1719"/>
        <w:gridCol w:w="1152"/>
        <w:gridCol w:w="1662"/>
      </w:tblGrid>
      <w:tr w:rsidR="001329AE" w:rsidRPr="0087279F" w:rsidTr="002F41B8">
        <w:trPr>
          <w:trHeight w:val="442"/>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Razón social:</w:t>
            </w:r>
          </w:p>
        </w:tc>
        <w:tc>
          <w:tcPr>
            <w:tcW w:w="4163" w:type="dxa"/>
            <w:gridSpan w:val="3"/>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RUC N°</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442"/>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Domicilio</w:t>
            </w:r>
          </w:p>
        </w:tc>
        <w:tc>
          <w:tcPr>
            <w:tcW w:w="4163" w:type="dxa"/>
            <w:gridSpan w:val="3"/>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proofErr w:type="spellStart"/>
            <w:r w:rsidRPr="0087279F">
              <w:rPr>
                <w:rFonts w:ascii="Arial Narrow" w:eastAsia="Calibri" w:hAnsi="Arial Narrow" w:cs="Arial"/>
                <w:sz w:val="18"/>
                <w:szCs w:val="18"/>
              </w:rPr>
              <w:t>Dist</w:t>
            </w:r>
            <w:proofErr w:type="spellEnd"/>
            <w:r w:rsidRPr="0087279F">
              <w:rPr>
                <w:rFonts w:ascii="Arial Narrow" w:eastAsia="Calibri" w:hAnsi="Arial Narrow" w:cs="Arial"/>
                <w:sz w:val="18"/>
                <w:szCs w:val="18"/>
              </w:rPr>
              <w:t>/</w:t>
            </w:r>
            <w:proofErr w:type="spellStart"/>
            <w:r w:rsidRPr="0087279F">
              <w:rPr>
                <w:rFonts w:ascii="Arial Narrow" w:eastAsia="Calibri" w:hAnsi="Arial Narrow" w:cs="Arial"/>
                <w:sz w:val="18"/>
                <w:szCs w:val="18"/>
              </w:rPr>
              <w:t>Prov</w:t>
            </w:r>
            <w:proofErr w:type="spellEnd"/>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401"/>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Nombre del representante legal</w:t>
            </w:r>
          </w:p>
        </w:tc>
        <w:tc>
          <w:tcPr>
            <w:tcW w:w="4163" w:type="dxa"/>
            <w:gridSpan w:val="3"/>
            <w:shd w:val="clear" w:color="auto" w:fill="auto"/>
            <w:vAlign w:val="center"/>
          </w:tcPr>
          <w:p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DNI N°</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291"/>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Teléfono Fijo:</w:t>
            </w:r>
          </w:p>
        </w:tc>
        <w:tc>
          <w:tcPr>
            <w:tcW w:w="1369"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79" w:type="dxa"/>
            <w:shd w:val="clear" w:color="auto" w:fill="auto"/>
            <w:vAlign w:val="center"/>
          </w:tcPr>
          <w:p w:rsidR="001329AE" w:rsidRPr="0087279F" w:rsidRDefault="001329AE" w:rsidP="002F41B8">
            <w:pPr>
              <w:jc w:val="center"/>
              <w:rPr>
                <w:rFonts w:ascii="Arial Narrow" w:eastAsia="Calibri" w:hAnsi="Arial Narrow" w:cs="Arial"/>
                <w:sz w:val="18"/>
                <w:szCs w:val="18"/>
              </w:rPr>
            </w:pPr>
            <w:r w:rsidRPr="0087279F">
              <w:rPr>
                <w:rFonts w:ascii="Arial Narrow" w:eastAsia="Calibri" w:hAnsi="Arial Narrow" w:cs="Arial"/>
                <w:sz w:val="18"/>
                <w:szCs w:val="18"/>
              </w:rPr>
              <w:t>Celular:</w:t>
            </w:r>
          </w:p>
        </w:tc>
        <w:tc>
          <w:tcPr>
            <w:tcW w:w="1815"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E-mail:</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470"/>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Código Cuenta Interbancario</w:t>
            </w:r>
            <w:r w:rsidRPr="0087279F">
              <w:rPr>
                <w:rFonts w:ascii="Arial Narrow" w:eastAsia="Calibri" w:hAnsi="Arial Narrow" w:cs="Arial"/>
                <w:sz w:val="18"/>
                <w:szCs w:val="18"/>
                <w:vertAlign w:val="superscript"/>
              </w:rPr>
              <w:footnoteReference w:id="2"/>
            </w:r>
            <w:r w:rsidRPr="0087279F">
              <w:rPr>
                <w:rFonts w:ascii="Arial Narrow" w:eastAsia="Calibri" w:hAnsi="Arial Narrow" w:cs="Arial"/>
                <w:sz w:val="18"/>
                <w:szCs w:val="18"/>
              </w:rPr>
              <w:t xml:space="preserve"> N°:</w:t>
            </w:r>
          </w:p>
        </w:tc>
        <w:tc>
          <w:tcPr>
            <w:tcW w:w="2348"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1815"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Banco:</w:t>
            </w:r>
          </w:p>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Tipo de moneda:</w:t>
            </w:r>
          </w:p>
        </w:tc>
        <w:tc>
          <w:tcPr>
            <w:tcW w:w="2809"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253"/>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Cuenta detracción N°</w:t>
            </w:r>
          </w:p>
        </w:tc>
        <w:tc>
          <w:tcPr>
            <w:tcW w:w="2348"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1815"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Banco:</w:t>
            </w:r>
          </w:p>
          <w:p w:rsidR="001329AE" w:rsidRPr="0087279F" w:rsidRDefault="001329AE" w:rsidP="002F41B8">
            <w:pPr>
              <w:jc w:val="center"/>
              <w:rPr>
                <w:rFonts w:ascii="Arial Narrow" w:eastAsia="Calibri" w:hAnsi="Arial Narrow" w:cs="Arial"/>
                <w:sz w:val="18"/>
                <w:szCs w:val="18"/>
              </w:rPr>
            </w:pPr>
          </w:p>
        </w:tc>
        <w:tc>
          <w:tcPr>
            <w:tcW w:w="2809"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150"/>
        </w:trPr>
        <w:tc>
          <w:tcPr>
            <w:tcW w:w="1807" w:type="dxa"/>
            <w:vMerge w:val="restart"/>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Nombre de Contacto</w:t>
            </w:r>
          </w:p>
        </w:tc>
        <w:tc>
          <w:tcPr>
            <w:tcW w:w="4163" w:type="dxa"/>
            <w:gridSpan w:val="3"/>
            <w:vMerge w:val="restart"/>
            <w:shd w:val="clear" w:color="auto" w:fill="auto"/>
            <w:vAlign w:val="center"/>
          </w:tcPr>
          <w:p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Celular:</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150"/>
        </w:trPr>
        <w:tc>
          <w:tcPr>
            <w:tcW w:w="1807" w:type="dxa"/>
            <w:vMerge/>
            <w:shd w:val="clear" w:color="auto" w:fill="auto"/>
            <w:vAlign w:val="center"/>
          </w:tcPr>
          <w:p w:rsidR="001329AE" w:rsidRPr="0087279F" w:rsidRDefault="001329AE" w:rsidP="002F41B8">
            <w:pPr>
              <w:rPr>
                <w:rFonts w:ascii="Arial Narrow" w:eastAsia="Calibri" w:hAnsi="Arial Narrow" w:cs="Arial"/>
                <w:sz w:val="18"/>
                <w:szCs w:val="18"/>
              </w:rPr>
            </w:pPr>
          </w:p>
        </w:tc>
        <w:tc>
          <w:tcPr>
            <w:tcW w:w="4163" w:type="dxa"/>
            <w:gridSpan w:val="3"/>
            <w:vMerge/>
            <w:shd w:val="clear" w:color="auto" w:fill="auto"/>
            <w:vAlign w:val="center"/>
          </w:tcPr>
          <w:p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E-mail</w:t>
            </w:r>
            <w:r w:rsidRPr="0087279F">
              <w:rPr>
                <w:rStyle w:val="Refdenotaalpie"/>
                <w:rFonts w:ascii="Arial Narrow" w:eastAsia="Calibri" w:hAnsi="Arial Narrow" w:cs="Arial"/>
                <w:sz w:val="18"/>
                <w:szCs w:val="18"/>
              </w:rPr>
              <w:footnoteReference w:id="3"/>
            </w:r>
            <w:r w:rsidRPr="0087279F">
              <w:rPr>
                <w:rFonts w:ascii="Arial Narrow" w:eastAsia="Calibri" w:hAnsi="Arial Narrow" w:cs="Arial"/>
                <w:sz w:val="18"/>
                <w:szCs w:val="18"/>
              </w:rPr>
              <w:t xml:space="preserve"> de notificaciones:</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221"/>
        </w:trPr>
        <w:tc>
          <w:tcPr>
            <w:tcW w:w="8779" w:type="dxa"/>
            <w:gridSpan w:val="6"/>
            <w:shd w:val="clear" w:color="auto" w:fill="auto"/>
            <w:vAlign w:val="center"/>
          </w:tcPr>
          <w:p w:rsidR="001329AE" w:rsidRPr="0087279F" w:rsidRDefault="001329AE" w:rsidP="002F41B8">
            <w:pPr>
              <w:jc w:val="center"/>
              <w:rPr>
                <w:rFonts w:ascii="Arial Narrow" w:eastAsia="Calibri" w:hAnsi="Arial Narrow" w:cs="Arial"/>
                <w:sz w:val="18"/>
                <w:szCs w:val="18"/>
              </w:rPr>
            </w:pPr>
            <w:r w:rsidRPr="0087279F">
              <w:rPr>
                <w:rFonts w:ascii="Arial Narrow" w:eastAsia="Calibri" w:hAnsi="Arial Narrow" w:cs="Arial"/>
                <w:sz w:val="18"/>
                <w:szCs w:val="18"/>
              </w:rPr>
              <w:t>NOTA: La omisión de alguno de los datos solicitados considera no válida la cotización.</w:t>
            </w:r>
          </w:p>
        </w:tc>
      </w:tr>
    </w:tbl>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1329AE" w:rsidRPr="003D18E4" w:rsidRDefault="001329AE" w:rsidP="001329AE">
      <w:pPr>
        <w:ind w:left="2124" w:firstLine="708"/>
        <w:rPr>
          <w:rFonts w:ascii="Arial Narrow" w:eastAsia="Calibri" w:hAnsi="Arial Narrow" w:cs="Arial"/>
          <w:i/>
          <w:sz w:val="18"/>
          <w:szCs w:val="18"/>
        </w:rPr>
      </w:pPr>
      <w:r w:rsidRPr="003D18E4">
        <w:rPr>
          <w:rFonts w:ascii="Arial Narrow" w:eastAsia="Calibri" w:hAnsi="Arial Narrow" w:cs="Arial"/>
          <w:i/>
          <w:sz w:val="18"/>
          <w:szCs w:val="18"/>
        </w:rPr>
        <w:t xml:space="preserve">      ….……….………………………..</w:t>
      </w:r>
    </w:p>
    <w:p w:rsidR="001329AE" w:rsidRPr="003D18E4" w:rsidRDefault="001329AE" w:rsidP="001329AE">
      <w:pPr>
        <w:jc w:val="center"/>
        <w:rPr>
          <w:rFonts w:ascii="Arial Narrow" w:eastAsia="Calibri" w:hAnsi="Arial Narrow" w:cs="Arial"/>
          <w:i/>
          <w:sz w:val="18"/>
          <w:szCs w:val="18"/>
        </w:rPr>
      </w:pPr>
      <w:r w:rsidRPr="003D18E4">
        <w:rPr>
          <w:rFonts w:ascii="Arial Narrow" w:eastAsia="Calibri" w:hAnsi="Arial Narrow" w:cs="Arial"/>
          <w:i/>
          <w:sz w:val="18"/>
          <w:szCs w:val="18"/>
        </w:rPr>
        <w:t>Firma y sello del proveedor o su representante legal</w:t>
      </w:r>
    </w:p>
    <w:p w:rsidR="001329AE" w:rsidRDefault="001329AE" w:rsidP="00BA1FF3">
      <w:pPr>
        <w:ind w:left="708"/>
        <w:jc w:val="center"/>
        <w:rPr>
          <w:rFonts w:ascii="Arial Narrow" w:eastAsia="Calibri" w:hAnsi="Arial Narrow" w:cs="Arial"/>
          <w:i/>
          <w:sz w:val="18"/>
          <w:szCs w:val="18"/>
        </w:rPr>
      </w:pPr>
      <w:r w:rsidRPr="003D18E4">
        <w:rPr>
          <w:rFonts w:ascii="Arial Narrow" w:eastAsia="Calibri" w:hAnsi="Arial Narrow" w:cs="Arial"/>
          <w:i/>
          <w:sz w:val="18"/>
          <w:szCs w:val="18"/>
        </w:rPr>
        <w:t>Nombre / Razón social</w:t>
      </w:r>
    </w:p>
    <w:p w:rsidR="00EC1C75" w:rsidRDefault="00EC1C75">
      <w:pPr>
        <w:spacing w:after="160" w:line="259" w:lineRule="auto"/>
        <w:rPr>
          <w:rFonts w:ascii="Arial Narrow" w:eastAsia="Calibri" w:hAnsi="Arial Narrow" w:cs="Arial"/>
          <w:i/>
          <w:sz w:val="18"/>
          <w:szCs w:val="18"/>
        </w:rPr>
      </w:pPr>
      <w:r>
        <w:rPr>
          <w:rFonts w:ascii="Arial Narrow" w:eastAsia="Calibri" w:hAnsi="Arial Narrow" w:cs="Arial"/>
          <w:i/>
          <w:sz w:val="18"/>
          <w:szCs w:val="18"/>
        </w:rPr>
        <w:br w:type="page"/>
      </w:r>
    </w:p>
    <w:p w:rsidR="00EC1C75" w:rsidRPr="00062A09" w:rsidRDefault="00EC1C75" w:rsidP="00EC1C75">
      <w:pPr>
        <w:pStyle w:val="Sinespaciado"/>
        <w:jc w:val="center"/>
        <w:rPr>
          <w:b/>
          <w:bCs/>
          <w:lang w:val="es-ES"/>
        </w:rPr>
      </w:pPr>
      <w:r w:rsidRPr="00062A09">
        <w:rPr>
          <w:b/>
          <w:bCs/>
          <w:lang w:val="es-ES"/>
        </w:rPr>
        <w:lastRenderedPageBreak/>
        <w:t>ANEXO 1: PRÁCTICAS PROHIBIDAS</w:t>
      </w:r>
    </w:p>
    <w:p w:rsidR="00EC1C75" w:rsidRPr="00535FDA" w:rsidRDefault="00EC1C75" w:rsidP="00EC1C75">
      <w:pPr>
        <w:widowControl w:val="0"/>
        <w:autoSpaceDE w:val="0"/>
        <w:autoSpaceDN w:val="0"/>
        <w:spacing w:line="120" w:lineRule="atLeast"/>
        <w:ind w:left="284" w:right="151"/>
        <w:jc w:val="center"/>
        <w:rPr>
          <w:rFonts w:eastAsia="Calibri" w:cstheme="minorHAnsi"/>
          <w:sz w:val="20"/>
          <w:szCs w:val="20"/>
          <w:lang w:val="es-ES"/>
        </w:rPr>
      </w:pPr>
    </w:p>
    <w:p w:rsidR="00EC1C75" w:rsidRPr="00535FDA" w:rsidRDefault="00EC1C75" w:rsidP="00EC1C75">
      <w:pPr>
        <w:widowControl w:val="0"/>
        <w:spacing w:line="120" w:lineRule="atLeast"/>
        <w:jc w:val="both"/>
        <w:rPr>
          <w:rFonts w:cstheme="minorHAnsi"/>
          <w:sz w:val="20"/>
          <w:szCs w:val="20"/>
        </w:rPr>
      </w:pPr>
      <w:r w:rsidRPr="00535FDA">
        <w:rPr>
          <w:rFonts w:cstheme="minorHAnsi"/>
          <w:sz w:val="20"/>
          <w:szCs w:val="20"/>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y concesionarios (incluidos sus respectivos funcionarios, empleados y representantes, ya sean sus atribuciones expresas o implícitas) observar los más altos niveles éticos y denunciar al Banco (BID)</w:t>
      </w:r>
      <w:r w:rsidRPr="00535FDA">
        <w:rPr>
          <w:rStyle w:val="Refdenotaalpie"/>
          <w:rFonts w:cstheme="minorHAnsi"/>
          <w:sz w:val="20"/>
          <w:szCs w:val="20"/>
        </w:rPr>
        <w:footnoteReference w:id="4"/>
      </w:r>
      <w:r w:rsidRPr="00535FDA">
        <w:rPr>
          <w:rFonts w:cstheme="minorHAnsi"/>
          <w:sz w:val="20"/>
          <w:szCs w:val="20"/>
        </w:rPr>
        <w:t xml:space="preserve">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535FDA">
        <w:rPr>
          <w:rFonts w:cstheme="minorHAnsi"/>
          <w:sz w:val="20"/>
          <w:szCs w:val="20"/>
        </w:rPr>
        <w:t>ii</w:t>
      </w:r>
      <w:proofErr w:type="spellEnd"/>
      <w:r w:rsidRPr="00535FDA">
        <w:rPr>
          <w:rFonts w:cstheme="minorHAnsi"/>
          <w:sz w:val="20"/>
          <w:szCs w:val="20"/>
        </w:rPr>
        <w:t>) prácticas fraudulentas; (</w:t>
      </w:r>
      <w:proofErr w:type="spellStart"/>
      <w:r w:rsidRPr="00535FDA">
        <w:rPr>
          <w:rFonts w:cstheme="minorHAnsi"/>
          <w:sz w:val="20"/>
          <w:szCs w:val="20"/>
        </w:rPr>
        <w:t>iii</w:t>
      </w:r>
      <w:proofErr w:type="spellEnd"/>
      <w:r w:rsidRPr="00535FDA">
        <w:rPr>
          <w:rFonts w:cstheme="minorHAnsi"/>
          <w:sz w:val="20"/>
          <w:szCs w:val="20"/>
        </w:rPr>
        <w:t>) prácticas coercitivas; (</w:t>
      </w:r>
      <w:proofErr w:type="spellStart"/>
      <w:r w:rsidRPr="00535FDA">
        <w:rPr>
          <w:rFonts w:cstheme="minorHAnsi"/>
          <w:sz w:val="20"/>
          <w:szCs w:val="20"/>
        </w:rPr>
        <w:t>iv</w:t>
      </w:r>
      <w:proofErr w:type="spellEnd"/>
      <w:r w:rsidRPr="00535FDA">
        <w:rPr>
          <w:rFonts w:cstheme="minorHAnsi"/>
          <w:sz w:val="20"/>
          <w:szCs w:val="20"/>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EC1C75" w:rsidRPr="00535FDA" w:rsidRDefault="00EC1C75" w:rsidP="00EC1C75">
      <w:pPr>
        <w:widowControl w:val="0"/>
        <w:spacing w:line="120" w:lineRule="atLeast"/>
        <w:jc w:val="both"/>
        <w:rPr>
          <w:rFonts w:cstheme="minorHAnsi"/>
          <w:sz w:val="20"/>
          <w:szCs w:val="20"/>
        </w:rPr>
      </w:pPr>
    </w:p>
    <w:p w:rsidR="00EC1C75" w:rsidRPr="00535FDA" w:rsidRDefault="00EC1C75" w:rsidP="00EC1C75">
      <w:pPr>
        <w:pStyle w:val="Prrafodelista"/>
        <w:numPr>
          <w:ilvl w:val="0"/>
          <w:numId w:val="2"/>
        </w:numPr>
        <w:spacing w:line="120" w:lineRule="atLeast"/>
        <w:ind w:left="284" w:hanging="284"/>
        <w:rPr>
          <w:rFonts w:asciiTheme="minorHAnsi" w:hAnsiTheme="minorHAnsi" w:cstheme="minorHAnsi"/>
          <w:sz w:val="20"/>
          <w:szCs w:val="20"/>
        </w:rPr>
      </w:pPr>
      <w:r w:rsidRPr="00535FDA">
        <w:rPr>
          <w:rFonts w:asciiTheme="minorHAnsi" w:hAnsiTheme="minorHAnsi" w:cstheme="minorHAnsi"/>
          <w:sz w:val="20"/>
          <w:szCs w:val="20"/>
        </w:rPr>
        <w:t>A efectos del cumplimiento de esta Política, el Banco define las expresiones que se indican a continuación:</w:t>
      </w:r>
    </w:p>
    <w:p w:rsidR="00EC1C75" w:rsidRPr="00535FDA" w:rsidRDefault="00EC1C75" w:rsidP="00EC1C75">
      <w:pPr>
        <w:pStyle w:val="Prrafodelista"/>
        <w:numPr>
          <w:ilvl w:val="5"/>
          <w:numId w:val="2"/>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corrupta consiste en ofrecer, dar, recibir, o solicitar, directa o indirectamente, cualquier cosa de valor para influenciar indebidamente las acciones de otra parte; </w:t>
      </w:r>
    </w:p>
    <w:p w:rsidR="00EC1C75" w:rsidRPr="00535FDA" w:rsidRDefault="00EC1C75" w:rsidP="00EC1C75">
      <w:pPr>
        <w:pStyle w:val="Prrafodelista"/>
        <w:numPr>
          <w:ilvl w:val="5"/>
          <w:numId w:val="2"/>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EC1C75" w:rsidRPr="00535FDA" w:rsidRDefault="00EC1C75" w:rsidP="00EC1C75">
      <w:pPr>
        <w:pStyle w:val="Prrafodelista"/>
        <w:numPr>
          <w:ilvl w:val="5"/>
          <w:numId w:val="2"/>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coercitiva consiste en perjudicar o causar daño, o amenazar con perjudicar o causar daño, directa o indirectamente, a cualquier parte o a sus bienes para influenciar indebidamente las acciones de una parte; </w:t>
      </w:r>
    </w:p>
    <w:p w:rsidR="00EC1C75" w:rsidRPr="00535FDA" w:rsidRDefault="00EC1C75" w:rsidP="00EC1C75">
      <w:pPr>
        <w:pStyle w:val="Prrafodelista"/>
        <w:spacing w:before="0" w:line="120" w:lineRule="atLeast"/>
        <w:ind w:left="709" w:firstLine="0"/>
        <w:rPr>
          <w:rFonts w:asciiTheme="minorHAnsi" w:hAnsiTheme="minorHAnsi" w:cstheme="minorHAnsi"/>
          <w:sz w:val="20"/>
          <w:szCs w:val="20"/>
        </w:rPr>
      </w:pPr>
    </w:p>
    <w:p w:rsidR="00EC1C75" w:rsidRPr="00535FDA" w:rsidRDefault="00EC1C75" w:rsidP="00EC1C75">
      <w:pPr>
        <w:pStyle w:val="Prrafodelista"/>
        <w:numPr>
          <w:ilvl w:val="5"/>
          <w:numId w:val="2"/>
        </w:numPr>
        <w:spacing w:before="0"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colusoria es un acuerdo entre dos o más partes realizado con la intención de alcanzar un propósito inapropiado, lo que incluye influenciar en forma inapropiada las acciones de otra parte; </w:t>
      </w:r>
    </w:p>
    <w:p w:rsidR="00EC1C75" w:rsidRPr="00535FDA" w:rsidRDefault="00EC1C75" w:rsidP="00EC1C75">
      <w:pPr>
        <w:pStyle w:val="Prrafodelista"/>
        <w:spacing w:before="0" w:line="120" w:lineRule="atLeast"/>
        <w:ind w:left="709" w:firstLine="0"/>
        <w:rPr>
          <w:rFonts w:asciiTheme="minorHAnsi" w:hAnsiTheme="minorHAnsi" w:cstheme="minorHAnsi"/>
          <w:sz w:val="20"/>
          <w:szCs w:val="20"/>
        </w:rPr>
      </w:pPr>
    </w:p>
    <w:p w:rsidR="00EC1C75" w:rsidRPr="00535FDA" w:rsidRDefault="00EC1C75" w:rsidP="00EC1C75">
      <w:pPr>
        <w:pStyle w:val="Prrafodelista"/>
        <w:numPr>
          <w:ilvl w:val="5"/>
          <w:numId w:val="2"/>
        </w:numPr>
        <w:spacing w:before="0"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Una práctica obstructiva consiste en:</w:t>
      </w:r>
    </w:p>
    <w:p w:rsidR="00EC1C75" w:rsidRPr="00535FDA" w:rsidRDefault="00EC1C75" w:rsidP="00EC1C75">
      <w:pPr>
        <w:pStyle w:val="Prrafodelista"/>
        <w:numPr>
          <w:ilvl w:val="0"/>
          <w:numId w:val="3"/>
        </w:numPr>
        <w:spacing w:before="0" w:line="120" w:lineRule="atLeast"/>
        <w:rPr>
          <w:rFonts w:asciiTheme="minorHAnsi" w:hAnsiTheme="minorHAnsi" w:cstheme="minorHAnsi"/>
          <w:sz w:val="20"/>
          <w:szCs w:val="20"/>
        </w:rPr>
      </w:pPr>
      <w:r w:rsidRPr="00535FDA">
        <w:rPr>
          <w:rFonts w:asciiTheme="minorHAnsi" w:hAnsiTheme="minorHAnsi" w:cstheme="minorHAnsi"/>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rsidR="00EC1C75" w:rsidRPr="00535FDA" w:rsidRDefault="00EC1C75" w:rsidP="00EC1C75">
      <w:pPr>
        <w:tabs>
          <w:tab w:val="left" w:pos="851"/>
        </w:tabs>
        <w:spacing w:line="120" w:lineRule="atLeast"/>
        <w:ind w:left="1134" w:hanging="399"/>
        <w:rPr>
          <w:rFonts w:cstheme="minorHAnsi"/>
          <w:sz w:val="20"/>
          <w:szCs w:val="20"/>
        </w:rPr>
      </w:pPr>
      <w:r w:rsidRPr="00535FDA">
        <w:rPr>
          <w:rFonts w:cstheme="minorHAnsi"/>
          <w:sz w:val="20"/>
          <w:szCs w:val="20"/>
        </w:rPr>
        <w:t>(</w:t>
      </w:r>
      <w:proofErr w:type="spellStart"/>
      <w:r w:rsidRPr="00535FDA">
        <w:rPr>
          <w:rFonts w:cstheme="minorHAnsi"/>
          <w:sz w:val="20"/>
          <w:szCs w:val="20"/>
        </w:rPr>
        <w:t>ii</w:t>
      </w:r>
      <w:proofErr w:type="spellEnd"/>
      <w:r w:rsidRPr="00535FDA">
        <w:rPr>
          <w:rFonts w:cstheme="minorHAnsi"/>
          <w:sz w:val="20"/>
          <w:szCs w:val="20"/>
        </w:rPr>
        <w:t>)   amenazar, hostigar o intimidar a cualquier parte para impedir que divulgue su conocimiento de asuntos que son importantes para una investigación del Grupo BID o que prosiga con la investigación; o</w:t>
      </w:r>
    </w:p>
    <w:p w:rsidR="00EC1C75" w:rsidRPr="00535FDA" w:rsidRDefault="00EC1C75" w:rsidP="00EC1C75">
      <w:pPr>
        <w:widowControl w:val="0"/>
        <w:spacing w:line="120" w:lineRule="atLeast"/>
        <w:ind w:left="1134" w:hanging="567"/>
        <w:jc w:val="both"/>
        <w:rPr>
          <w:rFonts w:cstheme="minorHAnsi"/>
          <w:sz w:val="20"/>
          <w:szCs w:val="20"/>
        </w:rPr>
      </w:pPr>
      <w:r w:rsidRPr="00535FDA">
        <w:rPr>
          <w:rFonts w:cstheme="minorHAnsi"/>
          <w:sz w:val="20"/>
          <w:szCs w:val="20"/>
        </w:rPr>
        <w:t xml:space="preserve">   (</w:t>
      </w:r>
      <w:proofErr w:type="spellStart"/>
      <w:r w:rsidRPr="00535FDA">
        <w:rPr>
          <w:rFonts w:cstheme="minorHAnsi"/>
          <w:sz w:val="20"/>
          <w:szCs w:val="20"/>
        </w:rPr>
        <w:t>iii</w:t>
      </w:r>
      <w:proofErr w:type="spellEnd"/>
      <w:r w:rsidRPr="00535FDA">
        <w:rPr>
          <w:rFonts w:cstheme="minorHAnsi"/>
          <w:sz w:val="20"/>
          <w:szCs w:val="20"/>
        </w:rPr>
        <w:t xml:space="preserve">) actos realizados con la intención de impedir el ejercicio de los derechos contractuales de auditoría e inspección del Grupo BID previstos en el párrafo (f) de abajo, o sus derechos de acceso a la información; y </w:t>
      </w:r>
    </w:p>
    <w:p w:rsidR="00EC1C75" w:rsidRPr="00535FDA" w:rsidRDefault="00EC1C75" w:rsidP="00EC1C75">
      <w:pPr>
        <w:widowControl w:val="0"/>
        <w:spacing w:line="120" w:lineRule="atLeast"/>
        <w:ind w:left="1134" w:hanging="567"/>
        <w:jc w:val="both"/>
        <w:rPr>
          <w:rFonts w:cstheme="minorHAnsi"/>
          <w:sz w:val="20"/>
          <w:szCs w:val="20"/>
        </w:rPr>
      </w:pPr>
    </w:p>
    <w:p w:rsidR="00EC1C75" w:rsidRPr="00535FDA" w:rsidRDefault="00EC1C75" w:rsidP="00EC1C75">
      <w:pPr>
        <w:widowControl w:val="0"/>
        <w:tabs>
          <w:tab w:val="left" w:pos="567"/>
        </w:tabs>
        <w:spacing w:line="120" w:lineRule="atLeast"/>
        <w:ind w:left="709" w:hanging="425"/>
        <w:jc w:val="both"/>
        <w:rPr>
          <w:rFonts w:cstheme="minorHAnsi"/>
          <w:sz w:val="20"/>
          <w:szCs w:val="20"/>
        </w:rPr>
      </w:pPr>
      <w:r w:rsidRPr="00535FDA">
        <w:rPr>
          <w:rFonts w:cstheme="minorHAnsi"/>
          <w:sz w:val="20"/>
          <w:szCs w:val="20"/>
        </w:rPr>
        <w:t>(vi)  La apropiación indebida consiste en el uso de fondos o recursos del Grupo BID para un propósito indebido o para un propósito no autorizado, cometido de forma intencional o por negligencia grave.</w:t>
      </w:r>
    </w:p>
    <w:p w:rsidR="00EC1C75" w:rsidRPr="00535FDA" w:rsidRDefault="00EC1C75" w:rsidP="00EC1C75">
      <w:pPr>
        <w:widowControl w:val="0"/>
        <w:tabs>
          <w:tab w:val="left" w:pos="567"/>
        </w:tabs>
        <w:spacing w:line="120" w:lineRule="atLeast"/>
        <w:ind w:left="1134" w:hanging="425"/>
        <w:jc w:val="both"/>
        <w:rPr>
          <w:rFonts w:cstheme="minorHAnsi"/>
          <w:sz w:val="20"/>
          <w:szCs w:val="20"/>
        </w:rPr>
      </w:pPr>
    </w:p>
    <w:p w:rsidR="00EC1C75" w:rsidRPr="00535FDA" w:rsidRDefault="00EC1C75" w:rsidP="00EC1C75">
      <w:pPr>
        <w:widowControl w:val="0"/>
        <w:tabs>
          <w:tab w:val="left" w:pos="567"/>
        </w:tabs>
        <w:spacing w:line="120" w:lineRule="atLeast"/>
        <w:ind w:left="284" w:hanging="284"/>
        <w:jc w:val="both"/>
        <w:rPr>
          <w:rFonts w:cstheme="minorHAnsi"/>
          <w:sz w:val="20"/>
          <w:szCs w:val="20"/>
        </w:rPr>
      </w:pPr>
      <w:r w:rsidRPr="00535FDA">
        <w:rPr>
          <w:rFonts w:cstheme="minorHAnsi"/>
          <w:sz w:val="20"/>
          <w:szCs w:val="20"/>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concesionarios, Prestatarios (incluidos los Beneficiarios de donaciones), organismos ejecutores o contratantes (incluidos sus respectivos funcionarios, empleados y representantes, ya sean </w:t>
      </w:r>
      <w:r w:rsidRPr="00535FDA">
        <w:rPr>
          <w:rFonts w:cstheme="minorHAnsi"/>
          <w:sz w:val="20"/>
          <w:szCs w:val="20"/>
        </w:rPr>
        <w:lastRenderedPageBreak/>
        <w:t>sus atribuciones expresas o implícitas) ha cometido una Práctica Prohibida en cualquier etapa de la adjudicación o ejecución de un contrato, el Banco podrá:</w:t>
      </w:r>
    </w:p>
    <w:p w:rsidR="00EC1C75" w:rsidRPr="00535FDA" w:rsidRDefault="00EC1C75" w:rsidP="00EC1C75">
      <w:pPr>
        <w:widowControl w:val="0"/>
        <w:tabs>
          <w:tab w:val="left" w:pos="567"/>
        </w:tabs>
        <w:spacing w:line="120" w:lineRule="atLeast"/>
        <w:ind w:left="284" w:hanging="284"/>
        <w:jc w:val="both"/>
        <w:rPr>
          <w:rFonts w:cstheme="minorHAnsi"/>
          <w:sz w:val="20"/>
          <w:szCs w:val="20"/>
        </w:rPr>
      </w:pPr>
    </w:p>
    <w:p w:rsidR="00EC1C75" w:rsidRPr="00535FDA" w:rsidRDefault="00EC1C75" w:rsidP="00EC1C75">
      <w:pPr>
        <w:pStyle w:val="Prrafodelista"/>
        <w:numPr>
          <w:ilvl w:val="0"/>
          <w:numId w:val="4"/>
        </w:numPr>
        <w:tabs>
          <w:tab w:val="left" w:pos="284"/>
        </w:tabs>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No financiar ninguna propuesta de adjudicación de un contrato para la adquisición de bienes o la contratación de obras financiadas por el Banco; </w:t>
      </w:r>
    </w:p>
    <w:p w:rsidR="00EC1C75" w:rsidRPr="00535FDA" w:rsidRDefault="00EC1C75" w:rsidP="00EC1C75">
      <w:pPr>
        <w:pStyle w:val="Prrafodelista"/>
        <w:tabs>
          <w:tab w:val="left" w:pos="284"/>
        </w:tabs>
        <w:spacing w:line="120" w:lineRule="atLeast"/>
        <w:ind w:left="709" w:firstLine="0"/>
        <w:rPr>
          <w:rFonts w:asciiTheme="minorHAnsi" w:hAnsiTheme="minorHAnsi" w:cstheme="minorHAnsi"/>
          <w:sz w:val="20"/>
          <w:szCs w:val="20"/>
        </w:rPr>
      </w:pPr>
    </w:p>
    <w:p w:rsidR="00EC1C75" w:rsidRPr="00535FDA" w:rsidRDefault="00EC1C75" w:rsidP="00EC1C75">
      <w:pPr>
        <w:spacing w:line="120" w:lineRule="atLeast"/>
        <w:ind w:left="709" w:hanging="425"/>
        <w:rPr>
          <w:rFonts w:cstheme="minorHAnsi"/>
          <w:sz w:val="20"/>
          <w:szCs w:val="20"/>
        </w:rPr>
      </w:pPr>
      <w:r w:rsidRPr="00535FDA">
        <w:rPr>
          <w:rFonts w:cstheme="minorHAnsi"/>
          <w:sz w:val="20"/>
          <w:szCs w:val="20"/>
        </w:rPr>
        <w:t>(</w:t>
      </w:r>
      <w:proofErr w:type="spellStart"/>
      <w:r w:rsidRPr="00535FDA">
        <w:rPr>
          <w:rFonts w:cstheme="minorHAnsi"/>
          <w:sz w:val="20"/>
          <w:szCs w:val="20"/>
        </w:rPr>
        <w:t>ii</w:t>
      </w:r>
      <w:proofErr w:type="spellEnd"/>
      <w:r w:rsidRPr="00535FDA">
        <w:rPr>
          <w:rFonts w:cstheme="minorHAnsi"/>
          <w:sz w:val="20"/>
          <w:szCs w:val="20"/>
        </w:rPr>
        <w:t xml:space="preserve">)   Suspender los desembolsos de la operación, si se determina, en cualquier etapa, que un empleado, agencia o representante del Prestatario, el Organismo Ejecutor o el Organismo Contratante ha cometido una Práctica Prohibida; </w:t>
      </w:r>
    </w:p>
    <w:p w:rsidR="00EC1C75" w:rsidRPr="00535FDA" w:rsidRDefault="00EC1C75" w:rsidP="00EC1C75">
      <w:pPr>
        <w:widowControl w:val="0"/>
        <w:tabs>
          <w:tab w:val="left" w:pos="284"/>
        </w:tabs>
        <w:spacing w:line="120" w:lineRule="atLeast"/>
        <w:ind w:left="709" w:hanging="425"/>
        <w:jc w:val="both"/>
        <w:rPr>
          <w:rFonts w:cstheme="minorHAnsi"/>
          <w:sz w:val="20"/>
          <w:szCs w:val="20"/>
        </w:rPr>
      </w:pPr>
      <w:r w:rsidRPr="00535FDA">
        <w:rPr>
          <w:rFonts w:cstheme="minorHAnsi"/>
          <w:sz w:val="20"/>
          <w:szCs w:val="20"/>
        </w:rPr>
        <w:t>(</w:t>
      </w:r>
      <w:proofErr w:type="spellStart"/>
      <w:r w:rsidRPr="00535FDA">
        <w:rPr>
          <w:rFonts w:cstheme="minorHAnsi"/>
          <w:sz w:val="20"/>
          <w:szCs w:val="20"/>
        </w:rPr>
        <w:t>iii</w:t>
      </w:r>
      <w:proofErr w:type="spellEnd"/>
      <w:r w:rsidRPr="00535FDA">
        <w:rPr>
          <w:rFonts w:cstheme="minorHAnsi"/>
          <w:sz w:val="20"/>
          <w:szCs w:val="20"/>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EC1C75" w:rsidRPr="00535FDA" w:rsidRDefault="00EC1C75" w:rsidP="00EC1C75">
      <w:pPr>
        <w:widowControl w:val="0"/>
        <w:tabs>
          <w:tab w:val="left" w:pos="284"/>
        </w:tabs>
        <w:spacing w:line="120" w:lineRule="atLeast"/>
        <w:ind w:left="709" w:hanging="425"/>
        <w:jc w:val="both"/>
        <w:rPr>
          <w:rFonts w:cstheme="minorHAnsi"/>
          <w:sz w:val="20"/>
          <w:szCs w:val="20"/>
        </w:rPr>
      </w:pPr>
    </w:p>
    <w:p w:rsidR="00EC1C75" w:rsidRPr="00535FDA" w:rsidRDefault="00EC1C75" w:rsidP="00EC1C75">
      <w:pPr>
        <w:tabs>
          <w:tab w:val="left" w:pos="284"/>
        </w:tabs>
        <w:spacing w:line="120" w:lineRule="atLeast"/>
        <w:ind w:left="709" w:hanging="425"/>
        <w:jc w:val="both"/>
        <w:rPr>
          <w:rFonts w:cstheme="minorHAnsi"/>
          <w:sz w:val="20"/>
          <w:szCs w:val="20"/>
        </w:rPr>
      </w:pPr>
      <w:r w:rsidRPr="00535FDA">
        <w:rPr>
          <w:rFonts w:cstheme="minorHAnsi"/>
          <w:sz w:val="20"/>
          <w:szCs w:val="20"/>
        </w:rPr>
        <w:t>(</w:t>
      </w:r>
      <w:proofErr w:type="spellStart"/>
      <w:r w:rsidRPr="00535FDA">
        <w:rPr>
          <w:rFonts w:cstheme="minorHAnsi"/>
          <w:sz w:val="20"/>
          <w:szCs w:val="20"/>
        </w:rPr>
        <w:t>iv</w:t>
      </w:r>
      <w:proofErr w:type="spellEnd"/>
      <w:r w:rsidRPr="00535FDA">
        <w:rPr>
          <w:rFonts w:cstheme="minorHAnsi"/>
          <w:sz w:val="20"/>
          <w:szCs w:val="20"/>
        </w:rPr>
        <w:t xml:space="preserve">)  Emitir una amonestación a la firma, entidad o individuo en el formato de una carta formal de censura por su conducta; </w:t>
      </w:r>
    </w:p>
    <w:p w:rsidR="00EC1C75" w:rsidRPr="00535FDA" w:rsidRDefault="00EC1C75" w:rsidP="00EC1C75">
      <w:pPr>
        <w:pStyle w:val="Prrafodelista"/>
        <w:numPr>
          <w:ilvl w:val="0"/>
          <w:numId w:val="5"/>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Declarar a una firma, entidad o individuo inelegible, en forma permanente o por determinado período de tiempo, para que (i) se le adjudiquen o participe en actividades financiadas por el Banco, y (</w:t>
      </w:r>
      <w:proofErr w:type="spellStart"/>
      <w:r w:rsidRPr="00535FDA">
        <w:rPr>
          <w:rFonts w:asciiTheme="minorHAnsi" w:hAnsiTheme="minorHAnsi" w:cstheme="minorHAnsi"/>
          <w:sz w:val="20"/>
          <w:szCs w:val="20"/>
        </w:rPr>
        <w:t>ii</w:t>
      </w:r>
      <w:proofErr w:type="spellEnd"/>
      <w:r w:rsidRPr="00535FDA">
        <w:rPr>
          <w:rFonts w:asciiTheme="minorHAnsi" w:hAnsiTheme="minorHAnsi" w:cstheme="minorHAnsi"/>
          <w:sz w:val="20"/>
          <w:szCs w:val="20"/>
        </w:rPr>
        <w:t>) sea designado</w:t>
      </w:r>
      <w:r w:rsidRPr="00535FDA">
        <w:rPr>
          <w:rStyle w:val="Refdenotaalpie"/>
          <w:rFonts w:asciiTheme="minorHAnsi" w:hAnsiTheme="minorHAnsi" w:cstheme="minorHAnsi"/>
          <w:sz w:val="20"/>
          <w:szCs w:val="20"/>
        </w:rPr>
        <w:footnoteReference w:id="5"/>
      </w:r>
      <w:r w:rsidRPr="00535FDA">
        <w:rPr>
          <w:rFonts w:asciiTheme="minorHAnsi" w:hAnsiTheme="minorHAnsi" w:cstheme="minorHAnsi"/>
          <w:sz w:val="20"/>
          <w:szCs w:val="20"/>
        </w:rPr>
        <w:t xml:space="preserve"> </w:t>
      </w:r>
      <w:proofErr w:type="spellStart"/>
      <w:r w:rsidRPr="00535FDA">
        <w:rPr>
          <w:rFonts w:asciiTheme="minorHAnsi" w:hAnsiTheme="minorHAnsi" w:cstheme="minorHAnsi"/>
          <w:sz w:val="20"/>
          <w:szCs w:val="20"/>
        </w:rPr>
        <w:t>subconsultor</w:t>
      </w:r>
      <w:proofErr w:type="spellEnd"/>
      <w:r w:rsidRPr="00535FDA">
        <w:rPr>
          <w:rFonts w:asciiTheme="minorHAnsi" w:hAnsiTheme="minorHAnsi" w:cstheme="minorHAnsi"/>
          <w:sz w:val="20"/>
          <w:szCs w:val="20"/>
        </w:rPr>
        <w:t xml:space="preserve">, subcontratista o proveedor de bienes o servicios por otra firma elegible a la que se adjudique un contrato para ejecutar actividades financiadas por el Banco; </w:t>
      </w:r>
    </w:p>
    <w:p w:rsidR="00EC1C75" w:rsidRPr="00535FDA" w:rsidRDefault="00EC1C75" w:rsidP="00EC1C75">
      <w:pPr>
        <w:pStyle w:val="Prrafodelista"/>
        <w:numPr>
          <w:ilvl w:val="5"/>
          <w:numId w:val="2"/>
        </w:numPr>
        <w:tabs>
          <w:tab w:val="left" w:pos="284"/>
        </w:tabs>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Remitir el tema a las autoridades pertinentes encargadas de hacer cumplir las leyes; o </w:t>
      </w:r>
    </w:p>
    <w:p w:rsidR="00EC1C75" w:rsidRPr="00535FDA" w:rsidRDefault="00EC1C75" w:rsidP="00EC1C75">
      <w:pPr>
        <w:pStyle w:val="Prrafodelista"/>
        <w:tabs>
          <w:tab w:val="left" w:pos="284"/>
        </w:tabs>
        <w:spacing w:line="120" w:lineRule="atLeast"/>
        <w:ind w:left="709" w:firstLine="0"/>
        <w:rPr>
          <w:rFonts w:asciiTheme="minorHAnsi" w:hAnsiTheme="minorHAnsi" w:cstheme="minorHAnsi"/>
          <w:sz w:val="12"/>
          <w:szCs w:val="12"/>
        </w:rPr>
      </w:pPr>
    </w:p>
    <w:p w:rsidR="00EC1C75" w:rsidRPr="00535FDA" w:rsidRDefault="00EC1C75" w:rsidP="00EC1C75">
      <w:pPr>
        <w:tabs>
          <w:tab w:val="left" w:pos="284"/>
        </w:tabs>
        <w:spacing w:line="120" w:lineRule="atLeast"/>
        <w:ind w:left="709" w:hanging="425"/>
        <w:jc w:val="both"/>
        <w:rPr>
          <w:rFonts w:cstheme="minorHAnsi"/>
          <w:sz w:val="20"/>
          <w:szCs w:val="20"/>
        </w:rPr>
      </w:pPr>
      <w:r w:rsidRPr="00535FDA">
        <w:rPr>
          <w:rFonts w:cstheme="minorHAnsi"/>
          <w:sz w:val="20"/>
          <w:szCs w:val="20"/>
        </w:rPr>
        <w:t>(</w:t>
      </w:r>
      <w:proofErr w:type="spellStart"/>
      <w:r w:rsidRPr="00535FDA">
        <w:rPr>
          <w:rFonts w:cstheme="minorHAnsi"/>
          <w:sz w:val="20"/>
          <w:szCs w:val="20"/>
        </w:rPr>
        <w:t>vii</w:t>
      </w:r>
      <w:proofErr w:type="spellEnd"/>
      <w:r w:rsidRPr="00535FDA">
        <w:rPr>
          <w:rFonts w:cstheme="minorHAnsi"/>
          <w:sz w:val="20"/>
          <w:szCs w:val="20"/>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rsidR="00EC1C75" w:rsidRPr="00535FDA" w:rsidRDefault="00EC1C75" w:rsidP="00EC1C75">
      <w:pPr>
        <w:tabs>
          <w:tab w:val="left" w:pos="284"/>
        </w:tabs>
        <w:spacing w:line="120" w:lineRule="atLeast"/>
        <w:ind w:left="284" w:hanging="284"/>
        <w:jc w:val="both"/>
        <w:rPr>
          <w:rFonts w:cstheme="minorHAnsi"/>
          <w:sz w:val="20"/>
          <w:szCs w:val="20"/>
        </w:rPr>
      </w:pPr>
      <w:r w:rsidRPr="00535FDA">
        <w:rPr>
          <w:rFonts w:cstheme="minorHAnsi"/>
          <w:sz w:val="20"/>
          <w:szCs w:val="20"/>
        </w:rPr>
        <w:t>(c) Lo dispuesto en los incisos (i) y (</w:t>
      </w:r>
      <w:proofErr w:type="spellStart"/>
      <w:r w:rsidRPr="00535FDA">
        <w:rPr>
          <w:rFonts w:cstheme="minorHAnsi"/>
          <w:sz w:val="20"/>
          <w:szCs w:val="20"/>
        </w:rPr>
        <w:t>ii</w:t>
      </w:r>
      <w:proofErr w:type="spellEnd"/>
      <w:r w:rsidRPr="00535FDA">
        <w:rPr>
          <w:rFonts w:cstheme="minorHAnsi"/>
          <w:sz w:val="20"/>
          <w:szCs w:val="20"/>
        </w:rPr>
        <w:t xml:space="preserve">) del párrafo (b) se aplicará también en casos en los que las partes hayan sido temporalmente declaradas inelegibles para la adjudicación de nuevos contratos en espera de que se adopte una decisión definitiva en un proceso de sanción, o cualquier otra resolución. </w:t>
      </w:r>
    </w:p>
    <w:p w:rsidR="00EC1C75" w:rsidRPr="00535FDA" w:rsidRDefault="00EC1C75" w:rsidP="00EC1C75">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(d) La imposición de cualquier medida que sea tomada por el Banco de conformidad con las provisiones referidas anteriormente será de carácter público. </w:t>
      </w:r>
    </w:p>
    <w:p w:rsidR="00EC1C75" w:rsidRPr="00535FDA" w:rsidRDefault="00EC1C75" w:rsidP="00EC1C75">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EC1C75" w:rsidRPr="00535FDA" w:rsidRDefault="00EC1C75" w:rsidP="00EC1C75">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 (f)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w:t>
      </w:r>
      <w:r w:rsidRPr="00535FDA">
        <w:rPr>
          <w:rFonts w:cstheme="minorHAnsi"/>
          <w:sz w:val="20"/>
          <w:szCs w:val="20"/>
        </w:rPr>
        <w:lastRenderedPageBreak/>
        <w:t xml:space="preserve">esta política, todo solicitante, oferente, proveedor de bienes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535FDA">
        <w:rPr>
          <w:rFonts w:cstheme="minorHAnsi"/>
          <w:sz w:val="20"/>
          <w:szCs w:val="20"/>
        </w:rPr>
        <w:t>ii</w:t>
      </w:r>
      <w:proofErr w:type="spellEnd"/>
      <w:r w:rsidRPr="00535FDA">
        <w:rPr>
          <w:rFonts w:cstheme="minorHAnsi"/>
          <w:sz w:val="20"/>
          <w:szCs w:val="20"/>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proveedor de servicios o concesionario.</w:t>
      </w:r>
    </w:p>
    <w:p w:rsidR="00EC1C75" w:rsidRPr="00535FDA" w:rsidRDefault="00EC1C75" w:rsidP="00EC1C75">
      <w:pPr>
        <w:tabs>
          <w:tab w:val="left" w:pos="284"/>
        </w:tabs>
        <w:spacing w:line="120" w:lineRule="atLeast"/>
        <w:ind w:left="284" w:hanging="284"/>
        <w:jc w:val="both"/>
        <w:rPr>
          <w:rFonts w:eastAsia="Calibri" w:cstheme="minorHAnsi"/>
          <w:b/>
          <w:sz w:val="20"/>
          <w:szCs w:val="20"/>
          <w:lang w:val="es-ES" w:eastAsia="es-PE"/>
        </w:rPr>
      </w:pPr>
      <w:r w:rsidRPr="00535FDA">
        <w:rPr>
          <w:rFonts w:cstheme="minorHAnsi"/>
          <w:sz w:val="20"/>
          <w:szCs w:val="20"/>
        </w:rPr>
        <w:t xml:space="preserve">(g) El Banco exigirá que, cuando un Prestatario adquiera bienes, obras o servicios diferentes a los de consultoría directamente de una agencia especializada, de conformidad con lo establecido en el párrafo 3.10 de las Políticas GN-2349-15, en el marco de un acuerdo entre el Prestatario y dicha agencia especializada, todas las disposiciones contempladas, relativas a sanciones y Prácticas Prohibidas se apliquen íntegramente a los solicitantes, oferentes, proveedores de bienes y sus representantes,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EC1C75" w:rsidRDefault="00EC1C75" w:rsidP="00EC1C75">
      <w:pPr>
        <w:widowControl w:val="0"/>
        <w:jc w:val="both"/>
        <w:rPr>
          <w:rFonts w:eastAsia="Calibri" w:cstheme="minorHAnsi"/>
          <w:sz w:val="20"/>
          <w:szCs w:val="20"/>
          <w:lang w:val="es-ES" w:eastAsia="es-PE"/>
        </w:rPr>
      </w:pPr>
    </w:p>
    <w:p w:rsidR="00EC1C75" w:rsidRPr="003E6C9C" w:rsidRDefault="00EC1C75" w:rsidP="00EC1C75">
      <w:pPr>
        <w:widowControl w:val="0"/>
        <w:jc w:val="both"/>
        <w:rPr>
          <w:rFonts w:eastAsia="Calibri" w:cstheme="minorHAnsi"/>
          <w:sz w:val="20"/>
          <w:szCs w:val="20"/>
          <w:highlight w:val="yellow"/>
          <w:lang w:val="es-ES" w:eastAsia="es-PE"/>
        </w:rPr>
      </w:pPr>
      <w:r w:rsidRPr="003E6C9C">
        <w:rPr>
          <w:rFonts w:eastAsia="Calibri" w:cstheme="minorHAnsi"/>
          <w:sz w:val="20"/>
          <w:szCs w:val="20"/>
          <w:highlight w:val="yellow"/>
          <w:lang w:val="es-ES" w:eastAsia="es-PE"/>
        </w:rPr>
        <w:t xml:space="preserve">FIRMA: </w:t>
      </w:r>
    </w:p>
    <w:p w:rsidR="00EC1C75" w:rsidRPr="00535FDA" w:rsidRDefault="00EC1C75" w:rsidP="00EC1C75">
      <w:pPr>
        <w:widowControl w:val="0"/>
        <w:jc w:val="both"/>
        <w:rPr>
          <w:rFonts w:eastAsia="Calibri" w:cstheme="minorHAnsi"/>
          <w:sz w:val="20"/>
          <w:szCs w:val="20"/>
          <w:lang w:val="es-ES" w:eastAsia="es-PE"/>
        </w:rPr>
      </w:pPr>
      <w:r w:rsidRPr="003E6C9C">
        <w:rPr>
          <w:rFonts w:eastAsia="Calibri" w:cstheme="minorHAnsi"/>
          <w:sz w:val="20"/>
          <w:szCs w:val="20"/>
          <w:highlight w:val="yellow"/>
          <w:lang w:val="es-ES" w:eastAsia="es-PE"/>
        </w:rPr>
        <w:t>NOMBRES Y APELLIDOS (REPRESENTANTE LEGAL)</w:t>
      </w:r>
    </w:p>
    <w:p w:rsidR="00EC1C75" w:rsidRPr="006C11CD" w:rsidRDefault="00EC1C75" w:rsidP="00EC1C75">
      <w:pPr>
        <w:widowControl w:val="0"/>
        <w:tabs>
          <w:tab w:val="left" w:pos="-720"/>
        </w:tabs>
        <w:jc w:val="both"/>
        <w:rPr>
          <w:rFonts w:eastAsia="Calibri" w:cstheme="minorHAnsi"/>
          <w:b/>
          <w:sz w:val="20"/>
          <w:szCs w:val="20"/>
          <w:lang w:val="es-ES" w:eastAsia="es-PE"/>
        </w:rPr>
      </w:pPr>
      <w:r w:rsidRPr="00535FDA">
        <w:rPr>
          <w:rFonts w:eastAsia="Calibri" w:cstheme="minorHAnsi"/>
          <w:sz w:val="20"/>
          <w:szCs w:val="20"/>
          <w:lang w:val="es-ES" w:eastAsia="es-PE"/>
        </w:rPr>
        <w:t>RAZÓN SOCIAL:</w:t>
      </w:r>
      <w:r w:rsidRPr="00535FDA">
        <w:rPr>
          <w:rFonts w:eastAsia="Calibri" w:cstheme="minorHAnsi"/>
          <w:b/>
          <w:sz w:val="20"/>
          <w:szCs w:val="20"/>
          <w:lang w:val="es-ES" w:eastAsia="es-PE"/>
        </w:rPr>
        <w:t xml:space="preserve"> </w:t>
      </w:r>
      <w:r>
        <w:rPr>
          <w:rFonts w:eastAsia="Calibri" w:cstheme="minorHAnsi"/>
          <w:b/>
          <w:sz w:val="20"/>
          <w:szCs w:val="20"/>
          <w:lang w:val="es-ES" w:eastAsia="es-PE"/>
        </w:rPr>
        <w:t xml:space="preserve"> </w:t>
      </w:r>
    </w:p>
    <w:p w:rsidR="00EC1C75" w:rsidRPr="00062A09" w:rsidRDefault="00EC1C75" w:rsidP="00EC1C75">
      <w:pPr>
        <w:widowControl w:val="0"/>
        <w:tabs>
          <w:tab w:val="left" w:pos="-720"/>
        </w:tabs>
        <w:jc w:val="both"/>
        <w:rPr>
          <w:rFonts w:eastAsia="Calibri" w:cstheme="minorHAnsi"/>
          <w:sz w:val="20"/>
          <w:szCs w:val="20"/>
          <w:lang w:val="pt-BR" w:eastAsia="es-PE"/>
        </w:rPr>
      </w:pPr>
      <w:r w:rsidRPr="003E6C9C">
        <w:rPr>
          <w:rFonts w:ascii="Calibri" w:hAnsi="Calibri" w:cs="Calibri"/>
        </w:rPr>
        <w:t xml:space="preserve">RUC </w:t>
      </w:r>
      <w:proofErr w:type="spellStart"/>
      <w:r w:rsidRPr="003E6C9C">
        <w:rPr>
          <w:rFonts w:ascii="Calibri" w:hAnsi="Calibri" w:cs="Calibri"/>
        </w:rPr>
        <w:t>Nº</w:t>
      </w:r>
      <w:proofErr w:type="spellEnd"/>
      <w:r w:rsidRPr="003E6C9C">
        <w:rPr>
          <w:rFonts w:ascii="Calibri" w:hAnsi="Calibri" w:cs="Calibri"/>
        </w:rPr>
        <w:t xml:space="preserve"> </w:t>
      </w:r>
    </w:p>
    <w:p w:rsidR="00EC1C75" w:rsidRDefault="00EC1C75" w:rsidP="00EC1C75">
      <w:pPr>
        <w:widowControl w:val="0"/>
        <w:jc w:val="both"/>
        <w:rPr>
          <w:rFonts w:eastAsia="Calibri" w:cstheme="minorHAnsi"/>
          <w:sz w:val="20"/>
          <w:szCs w:val="20"/>
          <w:lang w:val="es-ES" w:eastAsia="es-PE"/>
        </w:rPr>
      </w:pPr>
      <w:r w:rsidRPr="00535FDA">
        <w:rPr>
          <w:rFonts w:eastAsia="Calibri" w:cstheme="minorHAnsi"/>
          <w:sz w:val="20"/>
          <w:szCs w:val="20"/>
          <w:lang w:val="es-ES" w:eastAsia="es-PE"/>
        </w:rPr>
        <w:t>FECHA:</w:t>
      </w:r>
      <w:r>
        <w:rPr>
          <w:rFonts w:eastAsia="Calibri" w:cstheme="minorHAnsi"/>
          <w:sz w:val="20"/>
          <w:szCs w:val="20"/>
          <w:lang w:val="es-ES" w:eastAsia="es-PE"/>
        </w:rPr>
        <w:t xml:space="preserve"> </w:t>
      </w: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p>
    <w:p w:rsidR="00EC1C75" w:rsidRDefault="00EC1C75" w:rsidP="00EC1C75">
      <w:pPr>
        <w:widowControl w:val="0"/>
        <w:jc w:val="both"/>
        <w:rPr>
          <w:rFonts w:eastAsia="Calibri" w:cstheme="minorHAnsi"/>
          <w:sz w:val="20"/>
          <w:szCs w:val="20"/>
          <w:lang w:val="es-ES" w:eastAsia="es-PE"/>
        </w:rPr>
      </w:pPr>
      <w:bookmarkStart w:id="0" w:name="_GoBack"/>
      <w:bookmarkEnd w:id="0"/>
    </w:p>
    <w:p w:rsidR="00EC1C75" w:rsidRPr="00535FDA" w:rsidRDefault="00EC1C75" w:rsidP="00EC1C75">
      <w:pPr>
        <w:widowControl w:val="0"/>
        <w:jc w:val="both"/>
        <w:rPr>
          <w:rFonts w:eastAsia="Calibri" w:cstheme="minorHAnsi"/>
          <w:sz w:val="20"/>
          <w:szCs w:val="20"/>
          <w:lang w:val="es-ES" w:eastAsia="es-PE"/>
        </w:rPr>
      </w:pPr>
    </w:p>
    <w:p w:rsidR="00EC1C75" w:rsidRPr="00535FDA" w:rsidRDefault="00EC1C75" w:rsidP="00EC1C75">
      <w:pPr>
        <w:spacing w:line="120" w:lineRule="atLeast"/>
        <w:jc w:val="center"/>
        <w:rPr>
          <w:rFonts w:eastAsia="Calibri" w:cstheme="minorHAnsi"/>
          <w:color w:val="000000"/>
          <w:sz w:val="20"/>
          <w:szCs w:val="20"/>
          <w:lang w:val="es-ES" w:eastAsia="es-PE"/>
        </w:rPr>
      </w:pPr>
      <w:r w:rsidRPr="00535FDA">
        <w:rPr>
          <w:rFonts w:eastAsia="Calibri" w:cstheme="minorHAnsi"/>
          <w:b/>
          <w:sz w:val="20"/>
          <w:szCs w:val="20"/>
          <w:lang w:val="es-ES" w:eastAsia="es-PE"/>
        </w:rPr>
        <w:t xml:space="preserve">ANEXO 2: </w:t>
      </w:r>
      <w:r w:rsidRPr="00535FDA">
        <w:rPr>
          <w:rFonts w:eastAsia="Calibri" w:cstheme="minorHAnsi"/>
          <w:b/>
          <w:color w:val="000000"/>
          <w:sz w:val="20"/>
          <w:szCs w:val="20"/>
          <w:lang w:val="es-ES" w:eastAsia="es-PE"/>
        </w:rPr>
        <w:t>DECLARACIÓN JURADA</w:t>
      </w:r>
    </w:p>
    <w:p w:rsidR="00EC1C75" w:rsidRPr="00535FDA" w:rsidRDefault="00EC1C75" w:rsidP="00EC1C75">
      <w:pPr>
        <w:widowControl w:val="0"/>
        <w:spacing w:line="120" w:lineRule="atLeast"/>
        <w:jc w:val="center"/>
        <w:rPr>
          <w:rFonts w:eastAsia="Calibri" w:cstheme="minorHAnsi"/>
          <w:color w:val="000000"/>
          <w:sz w:val="20"/>
          <w:szCs w:val="20"/>
          <w:lang w:val="es-ES" w:eastAsia="es-PE"/>
        </w:rPr>
      </w:pPr>
    </w:p>
    <w:p w:rsidR="00EC1C75" w:rsidRPr="00535FDA" w:rsidRDefault="00EC1C75" w:rsidP="00EC1C75">
      <w:pPr>
        <w:widowControl w:val="0"/>
        <w:spacing w:line="120" w:lineRule="atLeast"/>
        <w:jc w:val="both"/>
        <w:rPr>
          <w:rFonts w:eastAsia="Calibri" w:cstheme="minorHAnsi"/>
          <w:color w:val="000000"/>
          <w:sz w:val="20"/>
          <w:szCs w:val="20"/>
          <w:lang w:val="es-ES" w:eastAsia="es-PE"/>
        </w:rPr>
      </w:pPr>
    </w:p>
    <w:p w:rsidR="00EC1C75" w:rsidRPr="00535FDA" w:rsidRDefault="00EC1C75" w:rsidP="00EC1C75">
      <w:pPr>
        <w:widowControl w:val="0"/>
        <w:spacing w:line="120" w:lineRule="atLeast"/>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De mi consideración:</w:t>
      </w:r>
    </w:p>
    <w:p w:rsidR="00EC1C75" w:rsidRPr="00535FDA" w:rsidRDefault="00EC1C75" w:rsidP="00EC1C75">
      <w:pPr>
        <w:widowControl w:val="0"/>
        <w:spacing w:line="120" w:lineRule="atLeast"/>
        <w:jc w:val="both"/>
        <w:rPr>
          <w:rFonts w:eastAsia="Courier New" w:cstheme="minorHAnsi"/>
          <w:color w:val="000000"/>
          <w:sz w:val="20"/>
          <w:szCs w:val="20"/>
          <w:lang w:val="es-ES" w:eastAsia="es-PE"/>
        </w:rPr>
      </w:pPr>
    </w:p>
    <w:p w:rsidR="00EC1C75" w:rsidRPr="00535FDA" w:rsidRDefault="00EC1C75" w:rsidP="00EC1C75">
      <w:pPr>
        <w:widowControl w:val="0"/>
        <w:spacing w:line="120" w:lineRule="atLeast"/>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Mediante el presente, declaro bajo juramento:</w:t>
      </w:r>
    </w:p>
    <w:p w:rsidR="00EC1C75" w:rsidRPr="00535FDA" w:rsidRDefault="00EC1C75" w:rsidP="00EC1C75">
      <w:pPr>
        <w:widowControl w:val="0"/>
        <w:spacing w:line="120" w:lineRule="atLeast"/>
        <w:jc w:val="both"/>
        <w:rPr>
          <w:rFonts w:eastAsia="Courier New" w:cstheme="minorHAnsi"/>
          <w:color w:val="000000"/>
          <w:sz w:val="20"/>
          <w:szCs w:val="20"/>
          <w:lang w:val="es-ES" w:eastAsia="es-PE"/>
        </w:rPr>
      </w:pPr>
    </w:p>
    <w:p w:rsidR="00EC1C75" w:rsidRPr="00535FDA" w:rsidRDefault="00EC1C75" w:rsidP="00EC1C75">
      <w:pPr>
        <w:widowControl w:val="0"/>
        <w:spacing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1.</w:t>
      </w:r>
      <w:r w:rsidRPr="00535FDA">
        <w:rPr>
          <w:rFonts w:eastAsia="Courier New" w:cstheme="minorHAnsi"/>
          <w:color w:val="000000"/>
          <w:sz w:val="20"/>
          <w:szCs w:val="20"/>
          <w:lang w:val="es-ES" w:eastAsia="es-PE"/>
        </w:rPr>
        <w:tab/>
        <w:t>No tener impedimento para contratar con el Estado, conforme el artículo 11 de la Ley de Contrataciones del Estado.</w:t>
      </w:r>
    </w:p>
    <w:p w:rsidR="00EC1C75" w:rsidRPr="00535FDA" w:rsidRDefault="00EC1C75" w:rsidP="00EC1C75">
      <w:pPr>
        <w:widowControl w:val="0"/>
        <w:spacing w:line="120" w:lineRule="atLeast"/>
        <w:ind w:left="426" w:hanging="426"/>
        <w:jc w:val="both"/>
        <w:rPr>
          <w:rFonts w:eastAsia="Courier New" w:cstheme="minorHAnsi"/>
          <w:color w:val="000000"/>
          <w:sz w:val="20"/>
          <w:szCs w:val="20"/>
          <w:lang w:val="es-ES" w:eastAsia="es-PE"/>
        </w:rPr>
      </w:pPr>
    </w:p>
    <w:p w:rsidR="00EC1C75" w:rsidRPr="00535FDA" w:rsidRDefault="00EC1C75" w:rsidP="00EC1C75">
      <w:pPr>
        <w:widowControl w:val="0"/>
        <w:spacing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2.</w:t>
      </w:r>
      <w:r w:rsidRPr="00535FDA">
        <w:rPr>
          <w:rFonts w:eastAsia="Courier New" w:cstheme="minorHAnsi"/>
          <w:color w:val="000000"/>
          <w:sz w:val="20"/>
          <w:szCs w:val="20"/>
          <w:lang w:val="es-ES" w:eastAsia="es-PE"/>
        </w:rPr>
        <w:tab/>
        <w:t>Que he tomado conocimiento, conozco, acepto y me someto a las Políticas para la Adquisición de Bienes y Obras financiadas por el Banco Interamericano de Desarrollo GN-2349-15, así como a la normatividad vigente del Contratante.</w:t>
      </w:r>
    </w:p>
    <w:p w:rsidR="00EC1C75" w:rsidRPr="00535FDA" w:rsidRDefault="00EC1C75" w:rsidP="00EC1C75">
      <w:pPr>
        <w:widowControl w:val="0"/>
        <w:spacing w:line="120" w:lineRule="atLeast"/>
        <w:ind w:left="426" w:hanging="426"/>
        <w:jc w:val="both"/>
        <w:rPr>
          <w:rFonts w:eastAsia="Courier New" w:cstheme="minorHAnsi"/>
          <w:color w:val="000000"/>
          <w:sz w:val="20"/>
          <w:szCs w:val="20"/>
          <w:lang w:val="es-ES" w:eastAsia="es-PE"/>
        </w:rPr>
      </w:pPr>
    </w:p>
    <w:p w:rsidR="00EC1C75" w:rsidRPr="00062A09" w:rsidRDefault="00EC1C75" w:rsidP="00EC1C75">
      <w:pPr>
        <w:widowControl w:val="0"/>
        <w:spacing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 xml:space="preserve">3. </w:t>
      </w:r>
      <w:r w:rsidRPr="00535FDA">
        <w:rPr>
          <w:rFonts w:eastAsia="Courier New" w:cstheme="minorHAnsi"/>
          <w:color w:val="000000"/>
          <w:sz w:val="20"/>
          <w:szCs w:val="20"/>
          <w:lang w:val="es-ES" w:eastAsia="es-PE"/>
        </w:rPr>
        <w:tab/>
      </w:r>
      <w:r w:rsidRPr="00535FDA">
        <w:rPr>
          <w:rFonts w:eastAsia="Courier New" w:cstheme="minorHAnsi"/>
          <w:color w:val="000000"/>
          <w:sz w:val="20"/>
          <w:szCs w:val="20"/>
          <w:lang w:eastAsia="es-PE"/>
        </w:rPr>
        <w:t xml:space="preserve">Ser responsable de la veracidad de los documentos e información que presenté, a efectos de la contratación </w:t>
      </w:r>
      <w:r w:rsidRPr="006C11CD">
        <w:rPr>
          <w:rFonts w:eastAsia="Courier New" w:cstheme="minorHAnsi"/>
          <w:color w:val="000000"/>
          <w:sz w:val="20"/>
          <w:szCs w:val="20"/>
          <w:highlight w:val="yellow"/>
          <w:lang w:eastAsia="es-PE"/>
        </w:rPr>
        <w:t>que se materializa en la presente N° DE PROCESO Y/O DENOMINACIÓN DE LA CONTRATACIÓN</w:t>
      </w:r>
      <w:r>
        <w:rPr>
          <w:rFonts w:eastAsia="Courier New" w:cstheme="minorHAnsi"/>
          <w:color w:val="000000"/>
          <w:sz w:val="20"/>
          <w:szCs w:val="20"/>
          <w:lang w:eastAsia="es-PE"/>
        </w:rPr>
        <w:t xml:space="preserve"> </w:t>
      </w:r>
    </w:p>
    <w:p w:rsidR="00EC1C75" w:rsidRDefault="00EC1C75" w:rsidP="00EC1C75">
      <w:pPr>
        <w:widowControl w:val="0"/>
        <w:spacing w:line="120" w:lineRule="atLeast"/>
        <w:jc w:val="both"/>
        <w:rPr>
          <w:rFonts w:eastAsia="Calibri" w:cstheme="minorHAnsi"/>
          <w:color w:val="000000"/>
          <w:sz w:val="20"/>
          <w:szCs w:val="20"/>
          <w:lang w:val="es-ES" w:eastAsia="es-PE"/>
        </w:rPr>
      </w:pPr>
    </w:p>
    <w:p w:rsidR="00EC1C75" w:rsidRDefault="00EC1C75" w:rsidP="00EC1C75">
      <w:pPr>
        <w:widowControl w:val="0"/>
        <w:spacing w:line="120" w:lineRule="atLeast"/>
        <w:jc w:val="both"/>
        <w:rPr>
          <w:rFonts w:eastAsia="Calibri" w:cstheme="minorHAnsi"/>
          <w:color w:val="000000"/>
          <w:sz w:val="20"/>
          <w:szCs w:val="20"/>
          <w:lang w:val="es-ES" w:eastAsia="es-PE"/>
        </w:rPr>
      </w:pPr>
    </w:p>
    <w:p w:rsidR="00EC1C75" w:rsidRDefault="00EC1C75" w:rsidP="00EC1C75">
      <w:pPr>
        <w:widowControl w:val="0"/>
        <w:spacing w:line="120" w:lineRule="atLeast"/>
        <w:jc w:val="both"/>
        <w:rPr>
          <w:rFonts w:eastAsia="Calibri" w:cstheme="minorHAnsi"/>
          <w:color w:val="000000"/>
          <w:sz w:val="20"/>
          <w:szCs w:val="20"/>
          <w:lang w:val="es-ES" w:eastAsia="es-PE"/>
        </w:rPr>
      </w:pPr>
    </w:p>
    <w:p w:rsidR="00EC1C75" w:rsidRPr="00535FDA" w:rsidRDefault="00EC1C75" w:rsidP="00EC1C75">
      <w:pPr>
        <w:widowControl w:val="0"/>
        <w:spacing w:line="120" w:lineRule="atLeast"/>
        <w:jc w:val="both"/>
        <w:rPr>
          <w:rFonts w:eastAsia="Calibri" w:cstheme="minorHAnsi"/>
          <w:color w:val="000000"/>
          <w:sz w:val="20"/>
          <w:szCs w:val="20"/>
          <w:lang w:val="es-ES" w:eastAsia="es-PE"/>
        </w:rPr>
      </w:pPr>
    </w:p>
    <w:p w:rsidR="00EC1C75" w:rsidRPr="003E6C9C" w:rsidRDefault="00EC1C75" w:rsidP="00EC1C75">
      <w:pPr>
        <w:widowControl w:val="0"/>
        <w:jc w:val="both"/>
        <w:rPr>
          <w:rFonts w:eastAsia="Calibri" w:cstheme="minorHAnsi"/>
          <w:sz w:val="20"/>
          <w:szCs w:val="20"/>
          <w:highlight w:val="yellow"/>
          <w:lang w:val="es-ES" w:eastAsia="es-PE"/>
        </w:rPr>
      </w:pPr>
      <w:r w:rsidRPr="003E6C9C">
        <w:rPr>
          <w:rFonts w:eastAsia="Calibri" w:cstheme="minorHAnsi"/>
          <w:sz w:val="20"/>
          <w:szCs w:val="20"/>
          <w:highlight w:val="yellow"/>
          <w:lang w:val="es-ES" w:eastAsia="es-PE"/>
        </w:rPr>
        <w:t xml:space="preserve">FIRMA: </w:t>
      </w:r>
    </w:p>
    <w:p w:rsidR="00EC1C75" w:rsidRPr="00535FDA" w:rsidRDefault="00EC1C75" w:rsidP="00EC1C75">
      <w:pPr>
        <w:widowControl w:val="0"/>
        <w:jc w:val="both"/>
        <w:rPr>
          <w:rFonts w:eastAsia="Calibri" w:cstheme="minorHAnsi"/>
          <w:sz w:val="20"/>
          <w:szCs w:val="20"/>
          <w:lang w:val="es-ES" w:eastAsia="es-PE"/>
        </w:rPr>
      </w:pPr>
      <w:r w:rsidRPr="003E6C9C">
        <w:rPr>
          <w:rFonts w:eastAsia="Calibri" w:cstheme="minorHAnsi"/>
          <w:sz w:val="20"/>
          <w:szCs w:val="20"/>
          <w:highlight w:val="yellow"/>
          <w:lang w:val="es-ES" w:eastAsia="es-PE"/>
        </w:rPr>
        <w:t>NOMBRES Y APELLIDOS (REPRESENTANTE LEGAL)</w:t>
      </w:r>
    </w:p>
    <w:p w:rsidR="00EC1C75" w:rsidRPr="006C11CD" w:rsidRDefault="00EC1C75" w:rsidP="00EC1C75">
      <w:pPr>
        <w:widowControl w:val="0"/>
        <w:tabs>
          <w:tab w:val="left" w:pos="-720"/>
        </w:tabs>
        <w:jc w:val="both"/>
        <w:rPr>
          <w:rFonts w:eastAsia="Calibri" w:cstheme="minorHAnsi"/>
          <w:b/>
          <w:sz w:val="20"/>
          <w:szCs w:val="20"/>
          <w:lang w:val="es-ES" w:eastAsia="es-PE"/>
        </w:rPr>
      </w:pPr>
      <w:r w:rsidRPr="00535FDA">
        <w:rPr>
          <w:rFonts w:eastAsia="Calibri" w:cstheme="minorHAnsi"/>
          <w:sz w:val="20"/>
          <w:szCs w:val="20"/>
          <w:lang w:val="es-ES" w:eastAsia="es-PE"/>
        </w:rPr>
        <w:t>RAZÓN SOCIAL:</w:t>
      </w:r>
      <w:r w:rsidRPr="00535FDA">
        <w:rPr>
          <w:rFonts w:eastAsia="Calibri" w:cstheme="minorHAnsi"/>
          <w:b/>
          <w:sz w:val="20"/>
          <w:szCs w:val="20"/>
          <w:lang w:val="es-ES" w:eastAsia="es-PE"/>
        </w:rPr>
        <w:t xml:space="preserve"> </w:t>
      </w:r>
      <w:r>
        <w:rPr>
          <w:rFonts w:eastAsia="Calibri" w:cstheme="minorHAnsi"/>
          <w:b/>
          <w:sz w:val="20"/>
          <w:szCs w:val="20"/>
          <w:lang w:val="es-ES" w:eastAsia="es-PE"/>
        </w:rPr>
        <w:t xml:space="preserve"> </w:t>
      </w:r>
    </w:p>
    <w:p w:rsidR="00EC1C75" w:rsidRPr="00062A09" w:rsidRDefault="00EC1C75" w:rsidP="00EC1C75">
      <w:pPr>
        <w:widowControl w:val="0"/>
        <w:tabs>
          <w:tab w:val="left" w:pos="-720"/>
        </w:tabs>
        <w:jc w:val="both"/>
        <w:rPr>
          <w:rFonts w:eastAsia="Calibri" w:cstheme="minorHAnsi"/>
          <w:sz w:val="20"/>
          <w:szCs w:val="20"/>
          <w:lang w:val="pt-BR" w:eastAsia="es-PE"/>
        </w:rPr>
      </w:pPr>
      <w:r w:rsidRPr="003E6C9C">
        <w:rPr>
          <w:rFonts w:ascii="Calibri" w:hAnsi="Calibri" w:cs="Calibri"/>
        </w:rPr>
        <w:t xml:space="preserve">RUC </w:t>
      </w:r>
      <w:proofErr w:type="spellStart"/>
      <w:r w:rsidRPr="003E6C9C">
        <w:rPr>
          <w:rFonts w:ascii="Calibri" w:hAnsi="Calibri" w:cs="Calibri"/>
        </w:rPr>
        <w:t>Nº</w:t>
      </w:r>
      <w:proofErr w:type="spellEnd"/>
      <w:r w:rsidRPr="003E6C9C">
        <w:rPr>
          <w:rFonts w:ascii="Calibri" w:hAnsi="Calibri" w:cs="Calibri"/>
        </w:rPr>
        <w:t xml:space="preserve"> </w:t>
      </w:r>
    </w:p>
    <w:p w:rsidR="00EC1C75" w:rsidRDefault="00EC1C75" w:rsidP="00EC1C75">
      <w:pPr>
        <w:widowControl w:val="0"/>
        <w:jc w:val="both"/>
        <w:rPr>
          <w:rFonts w:eastAsia="Calibri" w:cstheme="minorHAnsi"/>
          <w:sz w:val="20"/>
          <w:szCs w:val="20"/>
          <w:lang w:val="es-ES" w:eastAsia="es-PE"/>
        </w:rPr>
      </w:pPr>
      <w:r w:rsidRPr="00535FDA">
        <w:rPr>
          <w:rFonts w:eastAsia="Calibri" w:cstheme="minorHAnsi"/>
          <w:sz w:val="20"/>
          <w:szCs w:val="20"/>
          <w:lang w:val="es-ES" w:eastAsia="es-PE"/>
        </w:rPr>
        <w:t>FECHA:</w:t>
      </w:r>
      <w:r>
        <w:rPr>
          <w:rFonts w:eastAsia="Calibri" w:cstheme="minorHAnsi"/>
          <w:sz w:val="20"/>
          <w:szCs w:val="20"/>
          <w:lang w:val="es-ES" w:eastAsia="es-PE"/>
        </w:rPr>
        <w:t xml:space="preserve"> </w:t>
      </w:r>
    </w:p>
    <w:p w:rsidR="00EC1C75" w:rsidRPr="00535FDA" w:rsidRDefault="00EC1C75" w:rsidP="00EC1C75">
      <w:pPr>
        <w:widowControl w:val="0"/>
        <w:spacing w:line="120" w:lineRule="atLeast"/>
        <w:jc w:val="both"/>
        <w:rPr>
          <w:rFonts w:eastAsia="Calibri" w:cstheme="minorHAnsi"/>
          <w:sz w:val="20"/>
          <w:szCs w:val="20"/>
          <w:lang w:val="es-ES" w:eastAsia="es-PE"/>
        </w:rPr>
      </w:pPr>
    </w:p>
    <w:p w:rsidR="00EC1C75" w:rsidRPr="00535FDA" w:rsidRDefault="00EC1C75" w:rsidP="00EC1C75">
      <w:pPr>
        <w:spacing w:line="120" w:lineRule="atLeast"/>
        <w:jc w:val="both"/>
        <w:rPr>
          <w:rFonts w:eastAsia="Calibri" w:cstheme="minorHAnsi"/>
          <w:sz w:val="20"/>
          <w:szCs w:val="20"/>
        </w:rPr>
      </w:pPr>
    </w:p>
    <w:p w:rsidR="00EC1C75" w:rsidRDefault="00EC1C75">
      <w:pPr>
        <w:spacing w:after="160" w:line="259" w:lineRule="auto"/>
        <w:rPr>
          <w:rFonts w:ascii="Arial Narrow" w:eastAsia="Calibri" w:hAnsi="Arial Narrow" w:cs="Arial"/>
          <w:i/>
          <w:sz w:val="18"/>
          <w:szCs w:val="18"/>
        </w:rPr>
      </w:pPr>
      <w:r>
        <w:rPr>
          <w:rFonts w:ascii="Arial Narrow" w:eastAsia="Calibri" w:hAnsi="Arial Narrow" w:cs="Arial"/>
          <w:i/>
          <w:sz w:val="18"/>
          <w:szCs w:val="18"/>
        </w:rPr>
        <w:br w:type="page"/>
      </w:r>
    </w:p>
    <w:p w:rsidR="00EC1C75" w:rsidRDefault="00EC1C75" w:rsidP="00EC1C75">
      <w:pPr>
        <w:jc w:val="center"/>
        <w:rPr>
          <w:rFonts w:ascii="Arial Narrow" w:eastAsia="Calibri" w:hAnsi="Arial Narrow" w:cs="Arial"/>
          <w:b/>
        </w:rPr>
      </w:pPr>
      <w:r w:rsidRPr="003D18E4">
        <w:rPr>
          <w:rFonts w:ascii="Arial Narrow" w:eastAsia="Calibri" w:hAnsi="Arial Narrow" w:cs="Arial"/>
          <w:b/>
        </w:rPr>
        <w:lastRenderedPageBreak/>
        <w:t>AUTORIZACIÓN PARA EL PAGO CON ABONO EN CUENTA</w:t>
      </w:r>
    </w:p>
    <w:p w:rsidR="00EC1C75" w:rsidRPr="003D18E4" w:rsidRDefault="00EC1C75" w:rsidP="00EC1C75">
      <w:pPr>
        <w:jc w:val="center"/>
        <w:rPr>
          <w:rFonts w:ascii="Arial Narrow" w:eastAsia="Calibri" w:hAnsi="Arial Narrow" w:cs="Arial"/>
          <w:b/>
        </w:rPr>
      </w:pPr>
    </w:p>
    <w:p w:rsidR="00EC1C75" w:rsidRPr="003D18E4" w:rsidRDefault="00EC1C75" w:rsidP="00EC1C75">
      <w:pPr>
        <w:autoSpaceDE w:val="0"/>
        <w:autoSpaceDN w:val="0"/>
        <w:adjustRightInd w:val="0"/>
        <w:jc w:val="both"/>
        <w:rPr>
          <w:rFonts w:ascii="Arial Narrow" w:eastAsia="Calibri" w:hAnsi="Arial Narrow" w:cs="Arial"/>
        </w:rPr>
      </w:pPr>
      <w:r w:rsidRPr="003D18E4">
        <w:rPr>
          <w:rFonts w:ascii="Arial Narrow" w:eastAsia="Calibri" w:hAnsi="Arial Narrow" w:cs="Arial"/>
        </w:rPr>
        <w:t>Señores:</w:t>
      </w:r>
    </w:p>
    <w:p w:rsidR="00EC1C75" w:rsidRPr="003D18E4" w:rsidRDefault="00EC1C75" w:rsidP="00EC1C75">
      <w:pPr>
        <w:jc w:val="both"/>
        <w:rPr>
          <w:rFonts w:ascii="Arial Narrow" w:eastAsia="Calibri" w:hAnsi="Arial Narrow" w:cs="Arial"/>
          <w:b/>
        </w:rPr>
      </w:pPr>
      <w:r w:rsidRPr="003D18E4">
        <w:rPr>
          <w:rFonts w:ascii="Arial Narrow" w:eastAsia="Calibri" w:hAnsi="Arial Narrow" w:cs="Arial"/>
          <w:b/>
        </w:rPr>
        <w:t>Instituto Tecnológico de la Producción</w:t>
      </w:r>
    </w:p>
    <w:p w:rsidR="00EC1C75" w:rsidRPr="003D18E4" w:rsidRDefault="00EC1C75" w:rsidP="00EC1C75">
      <w:pPr>
        <w:jc w:val="both"/>
        <w:rPr>
          <w:rFonts w:ascii="Arial Narrow" w:eastAsia="Calibri" w:hAnsi="Arial Narrow" w:cs="Arial"/>
        </w:rPr>
      </w:pPr>
      <w:r w:rsidRPr="003D18E4">
        <w:rPr>
          <w:rFonts w:ascii="Arial Narrow" w:eastAsia="Calibri" w:hAnsi="Arial Narrow" w:cs="Arial"/>
        </w:rPr>
        <w:t>Av. República de Panamá N° 3418</w:t>
      </w:r>
    </w:p>
    <w:p w:rsidR="00EC1C75" w:rsidRPr="003D18E4" w:rsidRDefault="00EC1C75" w:rsidP="00EC1C75">
      <w:pPr>
        <w:jc w:val="both"/>
        <w:rPr>
          <w:rFonts w:ascii="Arial Narrow" w:eastAsia="Calibri" w:hAnsi="Arial Narrow" w:cs="Arial"/>
        </w:rPr>
      </w:pPr>
      <w:r w:rsidRPr="003D18E4">
        <w:rPr>
          <w:rFonts w:ascii="Arial Narrow" w:eastAsia="Calibri" w:hAnsi="Arial Narrow" w:cs="Arial"/>
          <w:u w:val="single"/>
        </w:rPr>
        <w:t xml:space="preserve">San </w:t>
      </w:r>
      <w:proofErr w:type="gramStart"/>
      <w:r w:rsidRPr="003D18E4">
        <w:rPr>
          <w:rFonts w:ascii="Arial Narrow" w:eastAsia="Calibri" w:hAnsi="Arial Narrow" w:cs="Arial"/>
          <w:u w:val="single"/>
        </w:rPr>
        <w:t>Isidro</w:t>
      </w:r>
      <w:r w:rsidRPr="003D18E4">
        <w:rPr>
          <w:rFonts w:ascii="Arial Narrow" w:eastAsia="Calibri" w:hAnsi="Arial Narrow" w:cs="Arial"/>
        </w:rPr>
        <w:t>.-</w:t>
      </w:r>
      <w:proofErr w:type="gramEnd"/>
    </w:p>
    <w:p w:rsidR="00EC1C75" w:rsidRPr="003D18E4" w:rsidRDefault="00EC1C75" w:rsidP="00EC1C75">
      <w:pPr>
        <w:autoSpaceDE w:val="0"/>
        <w:autoSpaceDN w:val="0"/>
        <w:adjustRightInd w:val="0"/>
        <w:jc w:val="both"/>
        <w:rPr>
          <w:rFonts w:ascii="Arial Narrow" w:eastAsia="Calibri" w:hAnsi="Arial Narrow" w:cs="Arial"/>
        </w:rPr>
      </w:pPr>
    </w:p>
    <w:p w:rsidR="00EC1C75" w:rsidRPr="003D18E4" w:rsidRDefault="00EC1C75" w:rsidP="00EC1C75">
      <w:pPr>
        <w:autoSpaceDE w:val="0"/>
        <w:autoSpaceDN w:val="0"/>
        <w:adjustRightInd w:val="0"/>
        <w:jc w:val="both"/>
        <w:rPr>
          <w:rFonts w:ascii="Arial Narrow" w:eastAsia="Calibri" w:hAnsi="Arial Narrow" w:cs="Arial"/>
        </w:rPr>
      </w:pPr>
      <w:r w:rsidRPr="003D18E4">
        <w:rPr>
          <w:rFonts w:ascii="Arial Narrow" w:eastAsia="Calibri" w:hAnsi="Arial Narrow" w:cs="Arial"/>
        </w:rPr>
        <w:t xml:space="preserve">ASUNTO: </w:t>
      </w:r>
      <w:r>
        <w:rPr>
          <w:rFonts w:ascii="Arial Narrow" w:eastAsia="Calibri" w:hAnsi="Arial Narrow" w:cs="Arial"/>
        </w:rPr>
        <w:tab/>
      </w:r>
      <w:r w:rsidRPr="003D18E4">
        <w:rPr>
          <w:rFonts w:ascii="Arial Narrow" w:eastAsia="Calibri" w:hAnsi="Arial Narrow" w:cs="Arial"/>
        </w:rPr>
        <w:t>Autorización para el pago con abono en cuenta.</w:t>
      </w:r>
    </w:p>
    <w:p w:rsidR="00EC1C75" w:rsidRPr="003D18E4" w:rsidRDefault="00EC1C75" w:rsidP="00EC1C75">
      <w:pPr>
        <w:autoSpaceDE w:val="0"/>
        <w:autoSpaceDN w:val="0"/>
        <w:adjustRightInd w:val="0"/>
        <w:jc w:val="both"/>
        <w:rPr>
          <w:rFonts w:ascii="Arial Narrow" w:eastAsia="Calibri" w:hAnsi="Arial Narrow" w:cs="Arial"/>
        </w:rPr>
      </w:pPr>
    </w:p>
    <w:p w:rsidR="00EC1C75" w:rsidRPr="003D18E4" w:rsidRDefault="00EC1C75" w:rsidP="00EC1C75">
      <w:pPr>
        <w:autoSpaceDE w:val="0"/>
        <w:autoSpaceDN w:val="0"/>
        <w:adjustRightInd w:val="0"/>
        <w:jc w:val="both"/>
        <w:rPr>
          <w:rFonts w:ascii="Arial Narrow" w:eastAsia="Calibri" w:hAnsi="Arial Narrow" w:cs="Arial"/>
        </w:rPr>
      </w:pPr>
      <w:r w:rsidRPr="003D18E4">
        <w:rPr>
          <w:rFonts w:ascii="Arial Narrow" w:eastAsia="Calibri" w:hAnsi="Arial Narrow" w:cs="Arial"/>
        </w:rPr>
        <w:t>Por medio del presente, comunico a usted la razón social y detalle de la cuenta bancaria con la que cuento:</w:t>
      </w:r>
    </w:p>
    <w:tbl>
      <w:tblPr>
        <w:tblW w:w="822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4678"/>
      </w:tblGrid>
      <w:tr w:rsidR="00EC1C75" w:rsidRPr="003D18E4" w:rsidTr="0054147E">
        <w:trPr>
          <w:trHeight w:val="462"/>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 xml:space="preserve">Nombre o Razón Social del proveedor </w:t>
            </w:r>
          </w:p>
          <w:p w:rsidR="00EC1C75" w:rsidRPr="003D18E4" w:rsidRDefault="00EC1C75" w:rsidP="0054147E">
            <w:pPr>
              <w:rPr>
                <w:rFonts w:ascii="Arial Narrow" w:eastAsia="Calibri" w:hAnsi="Arial Narrow" w:cs="Arial"/>
              </w:rPr>
            </w:pPr>
            <w:r w:rsidRPr="003D18E4">
              <w:rPr>
                <w:rFonts w:ascii="Arial Narrow" w:eastAsia="Calibri" w:hAnsi="Arial Narrow" w:cs="Arial"/>
              </w:rPr>
              <w:t>titular de la cuenta</w:t>
            </w:r>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w:t>
            </w:r>
          </w:p>
        </w:tc>
      </w:tr>
      <w:tr w:rsidR="00EC1C75" w:rsidRPr="003D18E4" w:rsidTr="0054147E">
        <w:trPr>
          <w:trHeight w:val="424"/>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 xml:space="preserve">RUC </w:t>
            </w:r>
            <w:proofErr w:type="spellStart"/>
            <w:r w:rsidRPr="003D18E4">
              <w:rPr>
                <w:rFonts w:ascii="Arial Narrow" w:eastAsia="Calibri" w:hAnsi="Arial Narrow" w:cs="Arial"/>
              </w:rPr>
              <w:t>Nº</w:t>
            </w:r>
            <w:proofErr w:type="spellEnd"/>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w:t>
            </w:r>
          </w:p>
        </w:tc>
      </w:tr>
      <w:tr w:rsidR="00EC1C75" w:rsidRPr="003D18E4" w:rsidTr="0054147E">
        <w:trPr>
          <w:trHeight w:val="402"/>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Nombre del Banco</w:t>
            </w:r>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w:t>
            </w:r>
          </w:p>
        </w:tc>
      </w:tr>
      <w:tr w:rsidR="00EC1C75" w:rsidRPr="003D18E4" w:rsidTr="0054147E">
        <w:trPr>
          <w:trHeight w:val="423"/>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Tipo de Cuenta (corriente, ahorros, etc.)</w:t>
            </w:r>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w:t>
            </w:r>
          </w:p>
        </w:tc>
      </w:tr>
      <w:tr w:rsidR="00EC1C75" w:rsidRPr="003D18E4" w:rsidTr="0054147E">
        <w:trPr>
          <w:trHeight w:val="416"/>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Moneda</w:t>
            </w:r>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SOLES</w:t>
            </w:r>
          </w:p>
        </w:tc>
      </w:tr>
      <w:tr w:rsidR="00EC1C75" w:rsidRPr="003D18E4" w:rsidTr="0054147E">
        <w:trPr>
          <w:trHeight w:val="408"/>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Número de Cuenta</w:t>
            </w:r>
            <w:r>
              <w:rPr>
                <w:rStyle w:val="Refdenotaalpie"/>
                <w:rFonts w:ascii="Arial Narrow" w:eastAsia="Calibri" w:hAnsi="Arial Narrow" w:cs="Arial"/>
              </w:rPr>
              <w:footnoteReference w:id="6"/>
            </w:r>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w:t>
            </w:r>
          </w:p>
        </w:tc>
      </w:tr>
      <w:tr w:rsidR="00EC1C75" w:rsidRPr="003D18E4" w:rsidTr="0054147E">
        <w:trPr>
          <w:trHeight w:val="428"/>
        </w:trPr>
        <w:tc>
          <w:tcPr>
            <w:tcW w:w="3544"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Código de Cuenta Interbancario (CCI)</w:t>
            </w:r>
          </w:p>
          <w:p w:rsidR="00EC1C75" w:rsidRPr="007E7D63" w:rsidRDefault="00EC1C75" w:rsidP="0054147E">
            <w:pPr>
              <w:rPr>
                <w:rFonts w:ascii="Arial Narrow" w:eastAsia="Calibri" w:hAnsi="Arial Narrow" w:cs="Arial"/>
                <w:b/>
              </w:rPr>
            </w:pPr>
            <w:r w:rsidRPr="007E7D63">
              <w:rPr>
                <w:rFonts w:ascii="Arial Narrow" w:eastAsia="Calibri" w:hAnsi="Arial Narrow" w:cs="Arial"/>
                <w:b/>
              </w:rPr>
              <w:t xml:space="preserve">(número de 20 </w:t>
            </w:r>
            <w:proofErr w:type="gramStart"/>
            <w:r w:rsidRPr="007E7D63">
              <w:rPr>
                <w:rFonts w:ascii="Arial Narrow" w:eastAsia="Calibri" w:hAnsi="Arial Narrow" w:cs="Arial"/>
                <w:b/>
              </w:rPr>
              <w:t>dígitos)*</w:t>
            </w:r>
            <w:proofErr w:type="gramEnd"/>
          </w:p>
        </w:tc>
        <w:tc>
          <w:tcPr>
            <w:tcW w:w="4678" w:type="dxa"/>
            <w:vAlign w:val="center"/>
          </w:tcPr>
          <w:p w:rsidR="00EC1C75" w:rsidRPr="003D18E4" w:rsidRDefault="00EC1C75" w:rsidP="0054147E">
            <w:pPr>
              <w:rPr>
                <w:rFonts w:ascii="Arial Narrow" w:eastAsia="Calibri" w:hAnsi="Arial Narrow" w:cs="Arial"/>
              </w:rPr>
            </w:pPr>
            <w:r w:rsidRPr="003D18E4">
              <w:rPr>
                <w:rFonts w:ascii="Arial Narrow" w:eastAsia="Calibri" w:hAnsi="Arial Narrow" w:cs="Arial"/>
              </w:rPr>
              <w:t>…………………………</w:t>
            </w:r>
          </w:p>
        </w:tc>
      </w:tr>
    </w:tbl>
    <w:p w:rsidR="00EC1C75" w:rsidRPr="003D18E4" w:rsidRDefault="00EC1C75" w:rsidP="00EC1C75">
      <w:pPr>
        <w:autoSpaceDE w:val="0"/>
        <w:autoSpaceDN w:val="0"/>
        <w:adjustRightInd w:val="0"/>
        <w:jc w:val="both"/>
        <w:rPr>
          <w:rFonts w:ascii="Arial Narrow" w:eastAsia="Calibri" w:hAnsi="Arial Narrow" w:cs="Arial"/>
          <w:b/>
        </w:rPr>
      </w:pPr>
      <w:r w:rsidRPr="00FE01F9">
        <w:rPr>
          <w:rFonts w:ascii="Arial Narrow" w:eastAsia="Calibri" w:hAnsi="Arial Narrow" w:cs="Arial"/>
          <w:b/>
          <w:highlight w:val="yellow"/>
        </w:rPr>
        <w:t>*El CCI debe estar enlazado con su número de RUC</w:t>
      </w:r>
    </w:p>
    <w:p w:rsidR="00EC1C75" w:rsidRPr="003D18E4" w:rsidRDefault="00EC1C75" w:rsidP="00EC1C75">
      <w:pPr>
        <w:autoSpaceDE w:val="0"/>
        <w:autoSpaceDN w:val="0"/>
        <w:adjustRightInd w:val="0"/>
        <w:jc w:val="both"/>
        <w:rPr>
          <w:rFonts w:ascii="Arial Narrow" w:eastAsia="Calibri" w:hAnsi="Arial Narrow" w:cs="Arial"/>
        </w:rPr>
      </w:pPr>
    </w:p>
    <w:p w:rsidR="00EC1C75" w:rsidRPr="003D18E4" w:rsidRDefault="00EC1C75" w:rsidP="00EC1C75">
      <w:pPr>
        <w:autoSpaceDE w:val="0"/>
        <w:autoSpaceDN w:val="0"/>
        <w:adjustRightInd w:val="0"/>
        <w:jc w:val="both"/>
        <w:rPr>
          <w:rFonts w:ascii="Arial Narrow" w:hAnsi="Arial Narrow" w:cs="Arial"/>
          <w:lang w:eastAsia="es-PE"/>
        </w:rPr>
      </w:pPr>
      <w:r w:rsidRPr="003D18E4">
        <w:rPr>
          <w:rFonts w:ascii="Arial Narrow" w:hAnsi="Arial Narrow" w:cs="Arial"/>
          <w:lang w:eastAsia="es-PE"/>
        </w:rPr>
        <w:t>Al respecto, le agradeceré se sirva disponer lo conveniente para que los pagos a nombre de mi representada sean abonados en la cuenta que corresponde al CCI del citado Banco.</w:t>
      </w:r>
    </w:p>
    <w:p w:rsidR="00EC1C75" w:rsidRPr="003D18E4" w:rsidRDefault="00EC1C75" w:rsidP="00EC1C75">
      <w:pPr>
        <w:autoSpaceDE w:val="0"/>
        <w:autoSpaceDN w:val="0"/>
        <w:adjustRightInd w:val="0"/>
        <w:jc w:val="both"/>
        <w:rPr>
          <w:rFonts w:ascii="Arial Narrow" w:hAnsi="Arial Narrow" w:cs="Arial"/>
          <w:lang w:eastAsia="es-PE"/>
        </w:rPr>
      </w:pPr>
    </w:p>
    <w:p w:rsidR="00EC1C75" w:rsidRPr="003D18E4" w:rsidRDefault="00EC1C75" w:rsidP="00EC1C75">
      <w:pPr>
        <w:autoSpaceDE w:val="0"/>
        <w:autoSpaceDN w:val="0"/>
        <w:adjustRightInd w:val="0"/>
        <w:jc w:val="both"/>
        <w:rPr>
          <w:rFonts w:ascii="Arial Narrow" w:hAnsi="Arial Narrow" w:cs="Arial"/>
          <w:lang w:eastAsia="es-PE"/>
        </w:rPr>
      </w:pPr>
      <w:r w:rsidRPr="003D18E4">
        <w:rPr>
          <w:rFonts w:ascii="Arial Narrow" w:hAnsi="Arial Narrow" w:cs="Arial"/>
          <w:lang w:eastAsia="es-PE"/>
        </w:rPr>
        <w:t>Asimismo, dejo constancia que el comprobante de pago a ser emitido por mi persona, una vez cumplida o atendida la correspondiente la prestación del servicio en materia del contrato, quedará cancelada para todos sus efectos, mediante la sola acreditación del importe del referido comprobante de pago a favor de la cuenta en la entidad bancaria, a que se refiere líneas arriba.</w:t>
      </w:r>
    </w:p>
    <w:p w:rsidR="00EC1C75" w:rsidRPr="003D18E4" w:rsidRDefault="00EC1C75" w:rsidP="00EC1C75">
      <w:pPr>
        <w:autoSpaceDE w:val="0"/>
        <w:autoSpaceDN w:val="0"/>
        <w:adjustRightInd w:val="0"/>
        <w:jc w:val="both"/>
        <w:rPr>
          <w:rFonts w:ascii="Arial Narrow" w:hAnsi="Arial Narrow" w:cs="Arial"/>
          <w:lang w:eastAsia="es-PE"/>
        </w:rPr>
      </w:pPr>
    </w:p>
    <w:p w:rsidR="00EC1C75" w:rsidRPr="00235280" w:rsidRDefault="00EC1C75" w:rsidP="00EC1C75">
      <w:pPr>
        <w:autoSpaceDE w:val="0"/>
        <w:autoSpaceDN w:val="0"/>
        <w:adjustRightInd w:val="0"/>
        <w:rPr>
          <w:rFonts w:ascii="Arial Narrow" w:eastAsia="Calibri" w:hAnsi="Arial Narrow" w:cs="Arial"/>
          <w:b/>
        </w:rPr>
      </w:pPr>
      <w:r w:rsidRPr="00235280">
        <w:rPr>
          <w:rFonts w:ascii="Arial Narrow" w:eastAsia="Calibri" w:hAnsi="Arial Narrow" w:cs="Arial"/>
          <w:b/>
        </w:rPr>
        <w:t>Consignar Ciudad y fecha</w:t>
      </w:r>
    </w:p>
    <w:p w:rsidR="00EC1C75" w:rsidRPr="003D18E4" w:rsidRDefault="00EC1C75" w:rsidP="00EC1C75">
      <w:pPr>
        <w:autoSpaceDE w:val="0"/>
        <w:autoSpaceDN w:val="0"/>
        <w:adjustRightInd w:val="0"/>
        <w:jc w:val="center"/>
        <w:rPr>
          <w:rFonts w:ascii="Arial Narrow" w:eastAsia="Calibri" w:hAnsi="Arial Narrow" w:cs="Arial"/>
        </w:rPr>
      </w:pPr>
      <w:r w:rsidRPr="003D18E4">
        <w:rPr>
          <w:rFonts w:ascii="Arial Narrow" w:eastAsia="Calibri" w:hAnsi="Arial Narrow" w:cs="Arial"/>
        </w:rPr>
        <w:t>Atentamente,</w:t>
      </w:r>
    </w:p>
    <w:p w:rsidR="00EC1C75" w:rsidRPr="003D18E4" w:rsidRDefault="00EC1C75" w:rsidP="00EC1C75">
      <w:pPr>
        <w:autoSpaceDE w:val="0"/>
        <w:autoSpaceDN w:val="0"/>
        <w:adjustRightInd w:val="0"/>
        <w:jc w:val="center"/>
        <w:rPr>
          <w:rFonts w:ascii="Arial Narrow" w:eastAsia="Calibri" w:hAnsi="Arial Narrow" w:cs="Arial"/>
        </w:rPr>
      </w:pPr>
    </w:p>
    <w:p w:rsidR="00EC1C75" w:rsidRPr="003D18E4" w:rsidRDefault="00EC1C75" w:rsidP="00EC1C75">
      <w:pPr>
        <w:autoSpaceDE w:val="0"/>
        <w:autoSpaceDN w:val="0"/>
        <w:adjustRightInd w:val="0"/>
        <w:jc w:val="center"/>
        <w:rPr>
          <w:rFonts w:ascii="Arial Narrow" w:eastAsia="Calibri" w:hAnsi="Arial Narrow" w:cs="Arial"/>
        </w:rPr>
      </w:pPr>
      <w:r w:rsidRPr="003D18E4">
        <w:rPr>
          <w:rFonts w:ascii="Arial Narrow" w:eastAsia="Calibri" w:hAnsi="Arial Narrow" w:cs="Arial"/>
        </w:rPr>
        <w:t>................FIRMA..............</w:t>
      </w:r>
    </w:p>
    <w:p w:rsidR="00EC1C75" w:rsidRDefault="00EC1C75" w:rsidP="00EC1C75">
      <w:pPr>
        <w:autoSpaceDE w:val="0"/>
        <w:autoSpaceDN w:val="0"/>
        <w:adjustRightInd w:val="0"/>
        <w:jc w:val="center"/>
        <w:rPr>
          <w:rFonts w:ascii="Arial Narrow" w:eastAsia="Calibri" w:hAnsi="Arial Narrow" w:cs="Arial"/>
        </w:rPr>
      </w:pPr>
      <w:r w:rsidRPr="003D18E4">
        <w:rPr>
          <w:rFonts w:ascii="Arial Narrow" w:eastAsia="Calibri" w:hAnsi="Arial Narrow" w:cs="Arial"/>
        </w:rPr>
        <w:t>Consignar Nombres y Apellidos</w:t>
      </w:r>
    </w:p>
    <w:p w:rsidR="00EC1C75" w:rsidRDefault="00EC1C75" w:rsidP="00EC1C75">
      <w:pPr>
        <w:autoSpaceDE w:val="0"/>
        <w:autoSpaceDN w:val="0"/>
        <w:adjustRightInd w:val="0"/>
        <w:jc w:val="center"/>
        <w:rPr>
          <w:rFonts w:ascii="Arial Narrow" w:eastAsia="Calibri" w:hAnsi="Arial Narrow" w:cs="Arial"/>
        </w:rPr>
      </w:pPr>
      <w:proofErr w:type="gramStart"/>
      <w:r>
        <w:rPr>
          <w:rFonts w:ascii="Arial Narrow" w:eastAsia="Calibri" w:hAnsi="Arial Narrow" w:cs="Arial"/>
        </w:rPr>
        <w:t>DNI:…</w:t>
      </w:r>
      <w:proofErr w:type="gramEnd"/>
      <w:r>
        <w:rPr>
          <w:rFonts w:ascii="Arial Narrow" w:eastAsia="Calibri" w:hAnsi="Arial Narrow" w:cs="Arial"/>
        </w:rPr>
        <w:t>……….</w:t>
      </w:r>
    </w:p>
    <w:p w:rsidR="00EC1C75" w:rsidRDefault="00EC1C75" w:rsidP="00EC1C75">
      <w:pPr>
        <w:rPr>
          <w:rFonts w:ascii="Arial Narrow" w:eastAsia="Calibri" w:hAnsi="Arial Narrow" w:cs="Arial"/>
          <w:b/>
        </w:rPr>
      </w:pPr>
    </w:p>
    <w:p w:rsidR="00EC1C75" w:rsidRPr="00BA1FF3" w:rsidRDefault="00EC1C75" w:rsidP="00BA1FF3">
      <w:pPr>
        <w:ind w:left="708"/>
        <w:jc w:val="center"/>
        <w:rPr>
          <w:rFonts w:ascii="Arial Narrow" w:eastAsia="Calibri" w:hAnsi="Arial Narrow" w:cs="Arial"/>
          <w:i/>
          <w:sz w:val="18"/>
          <w:szCs w:val="18"/>
        </w:rPr>
      </w:pPr>
    </w:p>
    <w:sectPr w:rsidR="00EC1C75" w:rsidRPr="00BA1FF3" w:rsidSect="00026C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EF1" w:rsidRDefault="00A91EF1" w:rsidP="001329AE">
      <w:r>
        <w:separator/>
      </w:r>
    </w:p>
  </w:endnote>
  <w:endnote w:type="continuationSeparator" w:id="0">
    <w:p w:rsidR="00A91EF1" w:rsidRDefault="00A91EF1" w:rsidP="0013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EF1" w:rsidRDefault="00A91EF1" w:rsidP="001329AE">
      <w:r>
        <w:separator/>
      </w:r>
    </w:p>
  </w:footnote>
  <w:footnote w:type="continuationSeparator" w:id="0">
    <w:p w:rsidR="00A91EF1" w:rsidRDefault="00A91EF1" w:rsidP="001329AE">
      <w:r>
        <w:continuationSeparator/>
      </w:r>
    </w:p>
  </w:footnote>
  <w:footnote w:id="1">
    <w:p w:rsidR="001329AE" w:rsidRPr="008869F3" w:rsidRDefault="001329AE" w:rsidP="001329AE">
      <w:pPr>
        <w:pStyle w:val="Textonotapie"/>
        <w:jc w:val="both"/>
        <w:rPr>
          <w:i/>
          <w:sz w:val="16"/>
          <w:szCs w:val="18"/>
        </w:rPr>
      </w:pPr>
      <w:r w:rsidRPr="008869F3">
        <w:rPr>
          <w:rStyle w:val="Refdenotaalpie"/>
          <w:i/>
          <w:sz w:val="16"/>
          <w:szCs w:val="18"/>
        </w:rPr>
        <w:footnoteRef/>
      </w:r>
      <w:r w:rsidRPr="008869F3">
        <w:rPr>
          <w:i/>
          <w:sz w:val="16"/>
          <w:szCs w:val="18"/>
        </w:rPr>
        <w:t xml:space="preserve"> La garantía: Puede ser expresada en días, mes</w:t>
      </w:r>
      <w:r>
        <w:rPr>
          <w:i/>
          <w:sz w:val="16"/>
          <w:szCs w:val="18"/>
        </w:rPr>
        <w:t>es, años, en concordancia con la</w:t>
      </w:r>
      <w:r w:rsidRPr="008869F3">
        <w:rPr>
          <w:i/>
          <w:sz w:val="16"/>
          <w:szCs w:val="18"/>
        </w:rPr>
        <w:t xml:space="preserve">s </w:t>
      </w:r>
      <w:r>
        <w:rPr>
          <w:i/>
          <w:sz w:val="16"/>
          <w:szCs w:val="18"/>
        </w:rPr>
        <w:t>EETT</w:t>
      </w:r>
      <w:r w:rsidRPr="008869F3">
        <w:rPr>
          <w:i/>
          <w:sz w:val="16"/>
          <w:szCs w:val="18"/>
        </w:rPr>
        <w:t>.</w:t>
      </w:r>
    </w:p>
  </w:footnote>
  <w:footnote w:id="2">
    <w:p w:rsidR="001329AE" w:rsidRPr="000E12A8" w:rsidRDefault="001329AE" w:rsidP="001329AE">
      <w:pPr>
        <w:pStyle w:val="Textonotapie"/>
        <w:jc w:val="both"/>
        <w:rPr>
          <w:sz w:val="16"/>
          <w:szCs w:val="18"/>
        </w:rPr>
      </w:pPr>
      <w:r w:rsidRPr="008869F3">
        <w:rPr>
          <w:rStyle w:val="Refdenotaalpie"/>
          <w:i/>
          <w:sz w:val="16"/>
          <w:szCs w:val="18"/>
        </w:rPr>
        <w:footnoteRef/>
      </w:r>
      <w:r w:rsidRPr="008869F3">
        <w:rPr>
          <w:i/>
          <w:sz w:val="16"/>
          <w:szCs w:val="18"/>
        </w:rPr>
        <w:t xml:space="preserve"> Código de cue</w:t>
      </w:r>
      <w:r>
        <w:rPr>
          <w:i/>
          <w:sz w:val="16"/>
          <w:szCs w:val="18"/>
        </w:rPr>
        <w:t>n</w:t>
      </w:r>
      <w:r w:rsidRPr="008869F3">
        <w:rPr>
          <w:i/>
          <w:sz w:val="16"/>
          <w:szCs w:val="18"/>
        </w:rPr>
        <w:t xml:space="preserve">ta interbancario, el mismo que consta de 20 dígitos y debe estar asociado a su número de RUC, debiendo consignar el </w:t>
      </w:r>
      <w:r w:rsidRPr="000E12A8">
        <w:rPr>
          <w:i/>
          <w:sz w:val="16"/>
          <w:szCs w:val="18"/>
        </w:rPr>
        <w:t>banco de procedencia y el tipo de moneda.</w:t>
      </w:r>
    </w:p>
  </w:footnote>
  <w:footnote w:id="3">
    <w:p w:rsidR="001329AE" w:rsidRPr="000E12A8" w:rsidRDefault="001329AE" w:rsidP="001329AE">
      <w:pPr>
        <w:pStyle w:val="Textonotapie"/>
        <w:jc w:val="both"/>
        <w:rPr>
          <w:b/>
          <w:lang w:val="es-MX"/>
        </w:rPr>
      </w:pPr>
      <w:r w:rsidRPr="000E12A8">
        <w:rPr>
          <w:rStyle w:val="Refdenotaalpie"/>
          <w:b/>
        </w:rPr>
        <w:footnoteRef/>
      </w:r>
      <w:r w:rsidRPr="000E12A8">
        <w:rPr>
          <w:b/>
        </w:rPr>
        <w:t xml:space="preserve"> </w:t>
      </w:r>
      <w:r w:rsidRPr="004D7635">
        <w:rPr>
          <w:b/>
          <w:i/>
          <w:sz w:val="16"/>
          <w:szCs w:val="18"/>
        </w:rPr>
        <w:t>Dirección electrónica para efectos de notificación para Orden de Compra, servicio o contrato. Asimismo, otras notificaciones vinculadas a la ejecución contractual.</w:t>
      </w:r>
    </w:p>
  </w:footnote>
  <w:footnote w:id="4">
    <w:p w:rsidR="00EC1C75" w:rsidRPr="00377D8E" w:rsidRDefault="00EC1C75" w:rsidP="00EC1C75">
      <w:pPr>
        <w:pStyle w:val="Textonotapie"/>
        <w:jc w:val="both"/>
        <w:rPr>
          <w:rFonts w:ascii="Arial" w:hAnsi="Arial" w:cs="Arial"/>
        </w:rPr>
      </w:pPr>
      <w:r w:rsidRPr="00377D8E">
        <w:rPr>
          <w:rStyle w:val="Refdenotaalpie"/>
          <w:rFonts w:ascii="Arial" w:hAnsi="Arial" w:cs="Arial"/>
          <w:sz w:val="16"/>
          <w:szCs w:val="16"/>
        </w:rPr>
        <w:footnoteRef/>
      </w:r>
      <w:r w:rsidRPr="00377D8E">
        <w:rPr>
          <w:rFonts w:ascii="Arial" w:hAnsi="Arial" w:cs="Arial"/>
          <w:sz w:val="16"/>
          <w:szCs w:val="16"/>
        </w:rPr>
        <w:t xml:space="preserve">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w:t>
      </w:r>
      <w:r w:rsidRPr="00377D8E">
        <w:rPr>
          <w:rFonts w:ascii="Arial" w:hAnsi="Arial" w:cs="Arial"/>
        </w:rPr>
        <w:t xml:space="preserve"> </w:t>
      </w:r>
      <w:r w:rsidRPr="00377D8E">
        <w:rPr>
          <w:rFonts w:ascii="Arial" w:hAnsi="Arial" w:cs="Arial"/>
          <w:sz w:val="16"/>
          <w:szCs w:val="16"/>
        </w:rPr>
        <w:t>internacionales.</w:t>
      </w:r>
    </w:p>
  </w:footnote>
  <w:footnote w:id="5">
    <w:p w:rsidR="00EC1C75" w:rsidRPr="00377D8E" w:rsidRDefault="00EC1C75" w:rsidP="00EC1C75">
      <w:pPr>
        <w:pStyle w:val="Textonotapie"/>
        <w:jc w:val="both"/>
        <w:rPr>
          <w:rFonts w:ascii="Arial" w:hAnsi="Arial" w:cs="Arial"/>
          <w:sz w:val="16"/>
          <w:szCs w:val="16"/>
        </w:rPr>
      </w:pPr>
      <w:r w:rsidRPr="00377D8E">
        <w:rPr>
          <w:rStyle w:val="Refdenotaalpie"/>
          <w:rFonts w:ascii="Arial" w:hAnsi="Arial" w:cs="Arial"/>
          <w:sz w:val="16"/>
          <w:szCs w:val="16"/>
        </w:rPr>
        <w:footnoteRef/>
      </w:r>
      <w:r w:rsidRPr="00377D8E">
        <w:rPr>
          <w:rFonts w:ascii="Arial" w:hAnsi="Arial" w:cs="Arial"/>
          <w:sz w:val="16"/>
          <w:szCs w:val="16"/>
        </w:rPr>
        <w:t xml:space="preserve"> Un </w:t>
      </w:r>
      <w:proofErr w:type="spellStart"/>
      <w:r w:rsidRPr="00377D8E">
        <w:rPr>
          <w:rFonts w:ascii="Arial" w:hAnsi="Arial" w:cs="Arial"/>
          <w:sz w:val="16"/>
          <w:szCs w:val="16"/>
        </w:rPr>
        <w:t>subconsultor</w:t>
      </w:r>
      <w:proofErr w:type="spellEnd"/>
      <w:r w:rsidRPr="00377D8E">
        <w:rPr>
          <w:rFonts w:ascii="Arial" w:hAnsi="Arial" w:cs="Arial"/>
          <w:sz w:val="16"/>
          <w:szCs w:val="16"/>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377D8E">
        <w:rPr>
          <w:rFonts w:ascii="Arial" w:hAnsi="Arial" w:cs="Arial"/>
          <w:sz w:val="16"/>
          <w:szCs w:val="16"/>
        </w:rPr>
        <w:t>ii</w:t>
      </w:r>
      <w:proofErr w:type="spellEnd"/>
      <w:r w:rsidRPr="00377D8E">
        <w:rPr>
          <w:rFonts w:ascii="Arial" w:hAnsi="Arial" w:cs="Arial"/>
          <w:sz w:val="16"/>
          <w:szCs w:val="16"/>
        </w:rPr>
        <w:t>) ha sido designado por el Prestatario.</w:t>
      </w:r>
    </w:p>
  </w:footnote>
  <w:footnote w:id="6">
    <w:p w:rsidR="00EC1C75" w:rsidRPr="0087279F" w:rsidRDefault="00EC1C75" w:rsidP="00EC1C75">
      <w:pPr>
        <w:pStyle w:val="Textonotapie"/>
        <w:jc w:val="both"/>
      </w:pPr>
      <w:r w:rsidRPr="0087279F">
        <w:rPr>
          <w:rStyle w:val="Refdenotaalpie"/>
        </w:rPr>
        <w:footnoteRef/>
      </w:r>
      <w:r w:rsidRPr="0087279F">
        <w:t xml:space="preserve"> En caso de cambio el número de cuenta, deberá informar mediante correo electrónico el cambio de la misma, utilizando este formato.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24AA8"/>
    <w:multiLevelType w:val="multilevel"/>
    <w:tmpl w:val="280A001D"/>
    <w:numStyleLink w:val="Estilo1"/>
  </w:abstractNum>
  <w:abstractNum w:abstractNumId="1" w15:restartNumberingAfterBreak="0">
    <w:nsid w:val="3EDB178C"/>
    <w:multiLevelType w:val="multilevel"/>
    <w:tmpl w:val="280A001D"/>
    <w:styleLink w:val="Estilo1"/>
    <w:lvl w:ilvl="0">
      <w:start w:val="1"/>
      <w:numFmt w:val="lowerLetter"/>
      <w:lvlText w:val="%1)"/>
      <w:lvlJc w:val="left"/>
      <w:pPr>
        <w:ind w:left="360" w:hanging="360"/>
      </w:pPr>
    </w:lvl>
    <w:lvl w:ilvl="1">
      <w:start w:val="1"/>
      <w:numFmt w:val="none"/>
      <w:lvlText w:val="%2"/>
      <w:lvlJc w:val="left"/>
      <w:pPr>
        <w:ind w:left="720" w:hanging="360"/>
      </w:pPr>
      <w:rPr>
        <w:rFonts w:ascii="Abadi" w:hAnsi="Abadi"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5D268F"/>
    <w:multiLevelType w:val="hybridMultilevel"/>
    <w:tmpl w:val="0156B790"/>
    <w:lvl w:ilvl="0" w:tplc="278EC534">
      <w:start w:val="9"/>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4D707BFA"/>
    <w:multiLevelType w:val="hybridMultilevel"/>
    <w:tmpl w:val="54B871A2"/>
    <w:lvl w:ilvl="0" w:tplc="CF4666E4">
      <w:start w:val="22"/>
      <w:numFmt w:val="lowerLetter"/>
      <w:lvlText w:val="(%1)"/>
      <w:lvlJc w:val="left"/>
      <w:pPr>
        <w:ind w:left="2160" w:hanging="360"/>
      </w:pPr>
      <w:rPr>
        <w:rFont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4" w15:restartNumberingAfterBreak="0">
    <w:nsid w:val="7A3819C5"/>
    <w:multiLevelType w:val="hybridMultilevel"/>
    <w:tmpl w:val="6128D1DC"/>
    <w:lvl w:ilvl="0" w:tplc="4BD45580">
      <w:start w:val="9"/>
      <w:numFmt w:val="lowerLetter"/>
      <w:lvlText w:val="(%1)"/>
      <w:lvlJc w:val="left"/>
      <w:pPr>
        <w:ind w:left="1131" w:hanging="396"/>
      </w:pPr>
      <w:rPr>
        <w:rFonts w:hint="default"/>
      </w:rPr>
    </w:lvl>
    <w:lvl w:ilvl="1" w:tplc="280A0019" w:tentative="1">
      <w:start w:val="1"/>
      <w:numFmt w:val="lowerLetter"/>
      <w:lvlText w:val="%2."/>
      <w:lvlJc w:val="left"/>
      <w:pPr>
        <w:ind w:left="1815" w:hanging="360"/>
      </w:pPr>
    </w:lvl>
    <w:lvl w:ilvl="2" w:tplc="280A001B" w:tentative="1">
      <w:start w:val="1"/>
      <w:numFmt w:val="lowerRoman"/>
      <w:lvlText w:val="%3."/>
      <w:lvlJc w:val="right"/>
      <w:pPr>
        <w:ind w:left="2535" w:hanging="180"/>
      </w:pPr>
    </w:lvl>
    <w:lvl w:ilvl="3" w:tplc="280A000F" w:tentative="1">
      <w:start w:val="1"/>
      <w:numFmt w:val="decimal"/>
      <w:lvlText w:val="%4."/>
      <w:lvlJc w:val="left"/>
      <w:pPr>
        <w:ind w:left="3255" w:hanging="360"/>
      </w:pPr>
    </w:lvl>
    <w:lvl w:ilvl="4" w:tplc="280A0019" w:tentative="1">
      <w:start w:val="1"/>
      <w:numFmt w:val="lowerLetter"/>
      <w:lvlText w:val="%5."/>
      <w:lvlJc w:val="left"/>
      <w:pPr>
        <w:ind w:left="3975" w:hanging="360"/>
      </w:pPr>
    </w:lvl>
    <w:lvl w:ilvl="5" w:tplc="280A001B" w:tentative="1">
      <w:start w:val="1"/>
      <w:numFmt w:val="lowerRoman"/>
      <w:lvlText w:val="%6."/>
      <w:lvlJc w:val="right"/>
      <w:pPr>
        <w:ind w:left="4695" w:hanging="180"/>
      </w:pPr>
    </w:lvl>
    <w:lvl w:ilvl="6" w:tplc="280A000F" w:tentative="1">
      <w:start w:val="1"/>
      <w:numFmt w:val="decimal"/>
      <w:lvlText w:val="%7."/>
      <w:lvlJc w:val="left"/>
      <w:pPr>
        <w:ind w:left="5415" w:hanging="360"/>
      </w:pPr>
    </w:lvl>
    <w:lvl w:ilvl="7" w:tplc="280A0019" w:tentative="1">
      <w:start w:val="1"/>
      <w:numFmt w:val="lowerLetter"/>
      <w:lvlText w:val="%8."/>
      <w:lvlJc w:val="left"/>
      <w:pPr>
        <w:ind w:left="6135" w:hanging="360"/>
      </w:pPr>
    </w:lvl>
    <w:lvl w:ilvl="8" w:tplc="280A001B" w:tentative="1">
      <w:start w:val="1"/>
      <w:numFmt w:val="lowerRoman"/>
      <w:lvlText w:val="%9."/>
      <w:lvlJc w:val="right"/>
      <w:pPr>
        <w:ind w:left="6855"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AE"/>
    <w:rsid w:val="00026C4B"/>
    <w:rsid w:val="001329AE"/>
    <w:rsid w:val="002F4909"/>
    <w:rsid w:val="003E1C9A"/>
    <w:rsid w:val="004144D9"/>
    <w:rsid w:val="004A146B"/>
    <w:rsid w:val="004D7635"/>
    <w:rsid w:val="00573FA0"/>
    <w:rsid w:val="0065033B"/>
    <w:rsid w:val="008A0D9D"/>
    <w:rsid w:val="00A91EF1"/>
    <w:rsid w:val="00B84A0A"/>
    <w:rsid w:val="00BA1FF3"/>
    <w:rsid w:val="00D16E36"/>
    <w:rsid w:val="00DD653D"/>
    <w:rsid w:val="00EC1C75"/>
    <w:rsid w:val="00F678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6AF0"/>
  <w15:chartTrackingRefBased/>
  <w15:docId w15:val="{53718CAC-9F84-42C3-BA09-8F8F8057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9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iPriority w:val="99"/>
    <w:unhideWhenUsed/>
    <w:rsid w:val="001329AE"/>
    <w:rPr>
      <w:sz w:val="20"/>
      <w:szCs w:val="20"/>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uiPriority w:val="99"/>
    <w:rsid w:val="001329AE"/>
    <w:rPr>
      <w:rFonts w:ascii="Times New Roman" w:eastAsia="Times New Roman" w:hAnsi="Times New Roman" w:cs="Times New Roman"/>
      <w:sz w:val="20"/>
      <w:szCs w:val="20"/>
      <w:lang w:eastAsia="es-ES"/>
    </w:rPr>
  </w:style>
  <w:style w:type="character" w:styleId="Refdenotaalpie">
    <w:name w:val="footnote reference"/>
    <w:aliases w:val="16 Point,Superscript 6 Point"/>
    <w:basedOn w:val="Fuentedeprrafopredeter"/>
    <w:uiPriority w:val="99"/>
    <w:unhideWhenUsed/>
    <w:rsid w:val="001329AE"/>
    <w:rPr>
      <w:vertAlign w:val="superscript"/>
    </w:rPr>
  </w:style>
  <w:style w:type="paragraph" w:styleId="Ttulo">
    <w:name w:val="Title"/>
    <w:basedOn w:val="Normal"/>
    <w:link w:val="TtuloCar"/>
    <w:qFormat/>
    <w:rsid w:val="00D16E36"/>
    <w:pPr>
      <w:jc w:val="center"/>
    </w:pPr>
    <w:rPr>
      <w:b/>
      <w:bCs/>
      <w:sz w:val="22"/>
      <w:szCs w:val="14"/>
      <w:lang w:val="es-ES_tradnl" w:eastAsia="en-US"/>
    </w:rPr>
  </w:style>
  <w:style w:type="character" w:customStyle="1" w:styleId="TtuloCar">
    <w:name w:val="Título Car"/>
    <w:basedOn w:val="Fuentedeprrafopredeter"/>
    <w:link w:val="Ttulo"/>
    <w:rsid w:val="00D16E36"/>
    <w:rPr>
      <w:rFonts w:ascii="Times New Roman" w:eastAsia="Times New Roman" w:hAnsi="Times New Roman" w:cs="Times New Roman"/>
      <w:b/>
      <w:bCs/>
      <w:szCs w:val="14"/>
      <w:lang w:val="es-ES_tradnl"/>
    </w:rPr>
  </w:style>
  <w:style w:type="paragraph" w:styleId="Textodeglobo">
    <w:name w:val="Balloon Text"/>
    <w:basedOn w:val="Normal"/>
    <w:link w:val="TextodegloboCar"/>
    <w:uiPriority w:val="99"/>
    <w:semiHidden/>
    <w:unhideWhenUsed/>
    <w:rsid w:val="003E1C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C9A"/>
    <w:rPr>
      <w:rFonts w:ascii="Segoe UI" w:eastAsia="Times New Roman" w:hAnsi="Segoe UI" w:cs="Segoe UI"/>
      <w:sz w:val="18"/>
      <w:szCs w:val="18"/>
      <w:lang w:eastAsia="es-ES"/>
    </w:rPr>
  </w:style>
  <w:style w:type="paragraph" w:styleId="Prrafodelista">
    <w:name w:val="List Paragraph"/>
    <w:basedOn w:val="Normal"/>
    <w:uiPriority w:val="1"/>
    <w:qFormat/>
    <w:rsid w:val="00EC1C75"/>
    <w:pPr>
      <w:widowControl w:val="0"/>
      <w:autoSpaceDE w:val="0"/>
      <w:autoSpaceDN w:val="0"/>
      <w:spacing w:before="121"/>
      <w:ind w:left="1020" w:right="153" w:hanging="720"/>
      <w:jc w:val="both"/>
    </w:pPr>
    <w:rPr>
      <w:rFonts w:ascii="Calibri" w:eastAsia="Calibri" w:hAnsi="Calibri" w:cs="Calibri"/>
      <w:sz w:val="22"/>
      <w:szCs w:val="22"/>
      <w:lang w:val="es-ES" w:eastAsia="en-US"/>
    </w:rPr>
  </w:style>
  <w:style w:type="numbering" w:customStyle="1" w:styleId="Estilo1">
    <w:name w:val="Estilo1"/>
    <w:uiPriority w:val="99"/>
    <w:rsid w:val="00EC1C75"/>
    <w:pPr>
      <w:numPr>
        <w:numId w:val="1"/>
      </w:numPr>
    </w:pPr>
  </w:style>
  <w:style w:type="paragraph" w:styleId="Sinespaciado">
    <w:name w:val="No Spacing"/>
    <w:uiPriority w:val="1"/>
    <w:qFormat/>
    <w:rsid w:val="00EC1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DE00-816C-4A3E-BF0E-A04406A5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2396</Words>
  <Characters>13184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Talledo, Luis Eduardo</dc:creator>
  <cp:keywords/>
  <dc:description/>
  <cp:lastModifiedBy>Rodríguez Valverde, Lesly Nelly</cp:lastModifiedBy>
  <cp:revision>2</cp:revision>
  <cp:lastPrinted>2022-06-22T19:45:00Z</cp:lastPrinted>
  <dcterms:created xsi:type="dcterms:W3CDTF">2025-10-07T16:54:00Z</dcterms:created>
  <dcterms:modified xsi:type="dcterms:W3CDTF">2025-10-07T16:54:00Z</dcterms:modified>
</cp:coreProperties>
</file>