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BDAF22" w14:textId="2BF461AD" w:rsidR="0045609E" w:rsidRPr="0045609E" w:rsidRDefault="00162FB9" w:rsidP="0045609E">
      <w:pPr>
        <w:spacing w:after="0"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 xml:space="preserve">SOLICITUD DE COTIZACIONES </w:t>
      </w:r>
    </w:p>
    <w:p w14:paraId="01F48558" w14:textId="77777777" w:rsidR="0045609E" w:rsidRPr="0045609E" w:rsidRDefault="0045609E" w:rsidP="0045609E">
      <w:pPr>
        <w:spacing w:after="60" w:line="360" w:lineRule="auto"/>
        <w:rPr>
          <w:rFonts w:ascii="Arial" w:eastAsia="Arial" w:hAnsi="Arial" w:cs="Arial"/>
          <w:b/>
          <w:kern w:val="0"/>
          <w:sz w:val="22"/>
          <w:szCs w:val="22"/>
          <w:lang w:eastAsia="es-PE"/>
          <w14:ligatures w14:val="none"/>
        </w:rPr>
      </w:pPr>
    </w:p>
    <w:p w14:paraId="1CAC3A37" w14:textId="6BC78FAE" w:rsidR="0045609E" w:rsidRPr="0045609E" w:rsidRDefault="0045609E" w:rsidP="00612C7F">
      <w:pPr>
        <w:spacing w:line="24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w:t>
      </w:r>
      <w:r w:rsidR="00612C7F" w:rsidRPr="00612C7F">
        <w:rPr>
          <w:rFonts w:ascii="Arial" w:eastAsia="Arial" w:hAnsi="Arial" w:cs="Arial"/>
          <w:b/>
          <w:kern w:val="0"/>
          <w:sz w:val="22"/>
          <w:szCs w:val="22"/>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Pr="0045609E">
        <w:rPr>
          <w:rFonts w:ascii="Arial" w:eastAsia="Arial" w:hAnsi="Arial" w:cs="Arial"/>
          <w:b/>
          <w:kern w:val="0"/>
          <w:sz w:val="22"/>
          <w:szCs w:val="22"/>
          <w:lang w:eastAsia="es-PE"/>
          <w14:ligatures w14:val="none"/>
        </w:rPr>
        <w:t>”</w:t>
      </w:r>
    </w:p>
    <w:p w14:paraId="16422122" w14:textId="5126DC09" w:rsidR="0045609E" w:rsidRPr="0045609E" w:rsidRDefault="0045609E" w:rsidP="0045609E">
      <w:pPr>
        <w:spacing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CONTRATO N° PE5010</w:t>
      </w:r>
      <w:r w:rsidR="00612C7F">
        <w:rPr>
          <w:rFonts w:ascii="Arial" w:eastAsia="Arial" w:hAnsi="Arial" w:cs="Arial"/>
          <w:b/>
          <w:kern w:val="0"/>
          <w:sz w:val="22"/>
          <w:szCs w:val="22"/>
          <w:lang w:eastAsia="es-PE"/>
          <w14:ligatures w14:val="none"/>
        </w:rPr>
        <w:t>86679</w:t>
      </w:r>
      <w:r w:rsidRPr="0045609E">
        <w:rPr>
          <w:rFonts w:ascii="Arial" w:eastAsia="Arial" w:hAnsi="Arial" w:cs="Arial"/>
          <w:b/>
          <w:kern w:val="0"/>
          <w:sz w:val="22"/>
          <w:szCs w:val="22"/>
          <w:lang w:eastAsia="es-PE"/>
          <w14:ligatures w14:val="none"/>
        </w:rPr>
        <w:t>-2024-PROCIENCIA-BM</w:t>
      </w:r>
    </w:p>
    <w:p w14:paraId="01DFE9BE" w14:textId="77777777" w:rsidR="0045609E" w:rsidRPr="0045609E" w:rsidRDefault="0045609E" w:rsidP="0045609E">
      <w:pPr>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SOLICITUD DE COTIZACIONES LIMITADA NACIONAL</w:t>
      </w:r>
    </w:p>
    <w:p w14:paraId="0616C19F" w14:textId="455D0819" w:rsidR="0045609E" w:rsidRDefault="0045609E" w:rsidP="0045609E">
      <w:pPr>
        <w:pBdr>
          <w:top w:val="nil"/>
          <w:left w:val="nil"/>
          <w:bottom w:val="nil"/>
          <w:right w:val="nil"/>
          <w:between w:val="nil"/>
        </w:pBdr>
        <w:spacing w:after="0" w:line="360" w:lineRule="auto"/>
        <w:jc w:val="center"/>
        <w:rPr>
          <w:rFonts w:ascii="Arial" w:eastAsia="Arial" w:hAnsi="Arial" w:cs="Arial"/>
          <w:b/>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 xml:space="preserve">SDC Nº </w:t>
      </w:r>
      <w:r w:rsidRPr="000D485F">
        <w:rPr>
          <w:rFonts w:ascii="Arial" w:eastAsia="Arial" w:hAnsi="Arial" w:cs="Arial"/>
          <w:b/>
          <w:kern w:val="0"/>
          <w:sz w:val="22"/>
          <w:szCs w:val="22"/>
          <w:lang w:eastAsia="es-PE"/>
          <w14:ligatures w14:val="none"/>
        </w:rPr>
        <w:t>0</w:t>
      </w:r>
      <w:r w:rsidR="0012080B">
        <w:rPr>
          <w:rFonts w:ascii="Arial" w:eastAsia="Arial" w:hAnsi="Arial" w:cs="Arial"/>
          <w:b/>
          <w:kern w:val="0"/>
          <w:sz w:val="22"/>
          <w:szCs w:val="22"/>
          <w:lang w:eastAsia="es-PE"/>
          <w14:ligatures w14:val="none"/>
        </w:rPr>
        <w:t>2</w:t>
      </w:r>
      <w:r w:rsidRPr="000D485F">
        <w:rPr>
          <w:rFonts w:ascii="Arial" w:eastAsia="Arial" w:hAnsi="Arial" w:cs="Arial"/>
          <w:b/>
          <w:kern w:val="0"/>
          <w:sz w:val="22"/>
          <w:szCs w:val="22"/>
          <w:lang w:eastAsia="es-PE"/>
          <w14:ligatures w14:val="none"/>
        </w:rPr>
        <w:t>-</w:t>
      </w:r>
      <w:r w:rsidR="00612C7F">
        <w:rPr>
          <w:rFonts w:ascii="Arial" w:eastAsia="Arial" w:hAnsi="Arial" w:cs="Arial"/>
          <w:b/>
          <w:kern w:val="0"/>
          <w:sz w:val="22"/>
          <w:szCs w:val="22"/>
          <w:lang w:eastAsia="es-PE"/>
          <w14:ligatures w14:val="none"/>
        </w:rPr>
        <w:t>86679</w:t>
      </w:r>
      <w:r w:rsidRPr="000D485F">
        <w:rPr>
          <w:rFonts w:ascii="Arial" w:eastAsia="Arial" w:hAnsi="Arial" w:cs="Arial"/>
          <w:b/>
          <w:kern w:val="0"/>
          <w:sz w:val="22"/>
          <w:szCs w:val="22"/>
          <w:lang w:eastAsia="es-PE"/>
          <w14:ligatures w14:val="none"/>
        </w:rPr>
        <w:t>-</w:t>
      </w:r>
      <w:r w:rsidR="00162FB9" w:rsidRPr="000D485F">
        <w:rPr>
          <w:rFonts w:ascii="Arial" w:eastAsia="Arial" w:hAnsi="Arial" w:cs="Arial"/>
          <w:b/>
          <w:kern w:val="0"/>
          <w:sz w:val="22"/>
          <w:szCs w:val="22"/>
          <w:lang w:eastAsia="es-PE"/>
          <w14:ligatures w14:val="none"/>
        </w:rPr>
        <w:t>202</w:t>
      </w:r>
      <w:r w:rsidR="00612C7F">
        <w:rPr>
          <w:rFonts w:ascii="Arial" w:eastAsia="Arial" w:hAnsi="Arial" w:cs="Arial"/>
          <w:b/>
          <w:kern w:val="0"/>
          <w:sz w:val="22"/>
          <w:szCs w:val="22"/>
          <w:lang w:eastAsia="es-PE"/>
          <w14:ligatures w14:val="none"/>
        </w:rPr>
        <w:t>5</w:t>
      </w:r>
      <w:r w:rsidRPr="000D485F">
        <w:rPr>
          <w:rFonts w:ascii="Arial" w:eastAsia="Arial" w:hAnsi="Arial" w:cs="Arial"/>
          <w:b/>
          <w:kern w:val="0"/>
          <w:sz w:val="22"/>
          <w:szCs w:val="22"/>
          <w:lang w:eastAsia="es-PE"/>
          <w14:ligatures w14:val="none"/>
        </w:rPr>
        <w:t>-I</w:t>
      </w:r>
      <w:r w:rsidR="000C3E7C" w:rsidRPr="000D485F">
        <w:rPr>
          <w:rFonts w:ascii="Arial" w:eastAsia="Arial" w:hAnsi="Arial" w:cs="Arial"/>
          <w:b/>
          <w:kern w:val="0"/>
          <w:sz w:val="22"/>
          <w:szCs w:val="22"/>
          <w:lang w:eastAsia="es-PE"/>
          <w14:ligatures w14:val="none"/>
        </w:rPr>
        <w:t>TP</w:t>
      </w:r>
    </w:p>
    <w:p w14:paraId="3E65DC99" w14:textId="77777777" w:rsidR="00612C7F" w:rsidRPr="0045609E" w:rsidRDefault="00612C7F" w:rsidP="0045609E">
      <w:pPr>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p>
    <w:p w14:paraId="3193ACFB" w14:textId="4A5B54E4" w:rsidR="00612C7F" w:rsidRDefault="0045609E" w:rsidP="00612C7F">
      <w:pPr>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kern w:val="0"/>
          <w:sz w:val="22"/>
          <w:szCs w:val="22"/>
          <w:lang w:eastAsia="es-PE"/>
          <w14:ligatures w14:val="none"/>
        </w:rPr>
        <w:t>PRESTACIÓN DE</w:t>
      </w:r>
      <w:r w:rsidR="000C3E7C">
        <w:rPr>
          <w:rFonts w:ascii="Arial" w:eastAsia="Arial" w:hAnsi="Arial" w:cs="Arial"/>
          <w:b/>
          <w:kern w:val="0"/>
          <w:sz w:val="22"/>
          <w:szCs w:val="22"/>
          <w:lang w:eastAsia="es-PE"/>
          <w14:ligatures w14:val="none"/>
        </w:rPr>
        <w:t xml:space="preserve"> LA </w:t>
      </w:r>
      <w:r w:rsidR="009506DB" w:rsidRPr="009506DB">
        <w:rPr>
          <w:rFonts w:ascii="Arial" w:eastAsia="Arial" w:hAnsi="Arial" w:cs="Arial"/>
          <w:b/>
          <w:color w:val="000000"/>
          <w:kern w:val="0"/>
          <w:sz w:val="22"/>
          <w:szCs w:val="22"/>
          <w:lang w:eastAsia="es-PE"/>
          <w14:ligatures w14:val="none"/>
        </w:rPr>
        <w:t>ADQUISICIÓN DE UNA (01) LÁMPARA PARA ARSÉNICO</w:t>
      </w:r>
    </w:p>
    <w:p w14:paraId="70EAB586" w14:textId="77777777" w:rsidR="009506DB" w:rsidRPr="0045609E" w:rsidRDefault="009506DB" w:rsidP="00612C7F">
      <w:pPr>
        <w:pBdr>
          <w:top w:val="nil"/>
          <w:left w:val="nil"/>
          <w:bottom w:val="nil"/>
          <w:right w:val="nil"/>
          <w:between w:val="nil"/>
        </w:pBdr>
        <w:spacing w:after="0" w:line="360" w:lineRule="auto"/>
        <w:jc w:val="center"/>
        <w:rPr>
          <w:rFonts w:ascii="Arial" w:eastAsia="Arial" w:hAnsi="Arial" w:cs="Arial"/>
          <w:kern w:val="0"/>
          <w:sz w:val="22"/>
          <w:szCs w:val="22"/>
          <w:lang w:eastAsia="es-PE"/>
          <w14:ligatures w14:val="none"/>
        </w:rPr>
      </w:pPr>
    </w:p>
    <w:p w14:paraId="71257DEE" w14:textId="7F4B3838" w:rsidR="0045609E" w:rsidRPr="009506DB" w:rsidRDefault="000C3E7C" w:rsidP="009506DB">
      <w:pPr>
        <w:spacing w:after="200" w:line="360" w:lineRule="auto"/>
        <w:ind w:right="-646"/>
        <w:jc w:val="both"/>
        <w:rPr>
          <w:rFonts w:ascii="Arial" w:eastAsia="Arial" w:hAnsi="Arial" w:cs="Arial"/>
          <w:kern w:val="0"/>
          <w:sz w:val="22"/>
          <w:szCs w:val="22"/>
          <w:lang w:eastAsia="es-PE"/>
          <w14:ligatures w14:val="none"/>
        </w:rPr>
      </w:pPr>
      <w:r w:rsidRPr="000C3E7C">
        <w:rPr>
          <w:rFonts w:ascii="Arial" w:eastAsia="Arial" w:hAnsi="Arial" w:cs="Arial"/>
          <w:iCs/>
          <w:kern w:val="0"/>
          <w:sz w:val="22"/>
          <w:szCs w:val="22"/>
          <w:lang w:eastAsia="es-PE"/>
          <w14:ligatures w14:val="none"/>
        </w:rPr>
        <w:t>INSTITUTO TECNOLOGICO DE LA PRODUCCION</w:t>
      </w:r>
      <w:r>
        <w:rPr>
          <w:rFonts w:ascii="Arial" w:eastAsia="Arial" w:hAnsi="Arial" w:cs="Arial"/>
          <w:i/>
          <w:kern w:val="0"/>
          <w:sz w:val="22"/>
          <w:szCs w:val="22"/>
          <w:lang w:eastAsia="es-PE"/>
          <w14:ligatures w14:val="none"/>
        </w:rPr>
        <w:t xml:space="preserve"> </w:t>
      </w:r>
      <w:r w:rsidR="0045609E" w:rsidRPr="0045609E">
        <w:rPr>
          <w:rFonts w:ascii="Arial" w:eastAsia="Arial" w:hAnsi="Arial" w:cs="Arial"/>
          <w:kern w:val="0"/>
          <w:sz w:val="22"/>
          <w:szCs w:val="22"/>
          <w:lang w:eastAsia="es-PE"/>
          <w14:ligatures w14:val="none"/>
        </w:rPr>
        <w:t xml:space="preserve">ha recibido financiamiento de PROCIENCIA, como parte del Contrato de préstamo 9334-PE suscrito entre la República del Perú y El Banco Mundial, para solventar el </w:t>
      </w:r>
      <w:r w:rsidR="0045609E" w:rsidRPr="005046A2">
        <w:rPr>
          <w:rFonts w:ascii="Arial" w:eastAsia="Arial" w:hAnsi="Arial" w:cs="Arial"/>
          <w:kern w:val="0"/>
          <w:sz w:val="22"/>
          <w:szCs w:val="22"/>
          <w:lang w:eastAsia="es-PE"/>
          <w14:ligatures w14:val="none"/>
        </w:rPr>
        <w:t>Proyecto “</w:t>
      </w:r>
      <w:r w:rsidR="00612C7F" w:rsidRPr="00612C7F">
        <w:rPr>
          <w:rFonts w:ascii="Arial" w:eastAsia="Arial" w:hAnsi="Arial" w:cs="Arial"/>
          <w:i/>
          <w:kern w:val="0"/>
          <w:sz w:val="22"/>
          <w:szCs w:val="22"/>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0045609E" w:rsidRPr="005046A2">
        <w:rPr>
          <w:rFonts w:ascii="Arial" w:eastAsia="Arial" w:hAnsi="Arial" w:cs="Arial"/>
          <w:kern w:val="0"/>
          <w:sz w:val="22"/>
          <w:szCs w:val="22"/>
          <w:lang w:eastAsia="es-PE"/>
          <w14:ligatures w14:val="none"/>
        </w:rPr>
        <w:t>”</w:t>
      </w:r>
      <w:r w:rsidR="005046A2" w:rsidRPr="005046A2">
        <w:rPr>
          <w:rFonts w:ascii="Arial" w:eastAsia="Arial" w:hAnsi="Arial" w:cs="Arial"/>
          <w:kern w:val="0"/>
          <w:sz w:val="22"/>
          <w:szCs w:val="22"/>
          <w:lang w:eastAsia="es-PE"/>
          <w14:ligatures w14:val="none"/>
        </w:rPr>
        <w:t xml:space="preserve"> </w:t>
      </w:r>
      <w:r w:rsidR="0045609E" w:rsidRPr="005046A2">
        <w:rPr>
          <w:rFonts w:ascii="Arial" w:eastAsia="Arial" w:hAnsi="Arial" w:cs="Arial"/>
          <w:kern w:val="0"/>
          <w:sz w:val="22"/>
          <w:szCs w:val="22"/>
          <w:lang w:eastAsia="es-PE"/>
          <w14:ligatures w14:val="none"/>
        </w:rPr>
        <w:t>y</w:t>
      </w:r>
      <w:r w:rsidR="0045609E" w:rsidRPr="0045609E">
        <w:rPr>
          <w:rFonts w:ascii="Arial" w:eastAsia="Arial" w:hAnsi="Arial" w:cs="Arial"/>
          <w:kern w:val="0"/>
          <w:sz w:val="22"/>
          <w:szCs w:val="22"/>
          <w:lang w:eastAsia="es-PE"/>
          <w14:ligatures w14:val="none"/>
        </w:rPr>
        <w:t xml:space="preserve"> contrato N° </w:t>
      </w:r>
      <w:r w:rsidR="005046A2" w:rsidRPr="005046A2">
        <w:rPr>
          <w:rFonts w:ascii="Arial" w:eastAsia="Arial" w:hAnsi="Arial" w:cs="Arial"/>
          <w:kern w:val="0"/>
          <w:sz w:val="22"/>
          <w:szCs w:val="22"/>
          <w:lang w:eastAsia="es-PE"/>
          <w14:ligatures w14:val="none"/>
        </w:rPr>
        <w:t>PE5010</w:t>
      </w:r>
      <w:r w:rsidR="00612C7F">
        <w:rPr>
          <w:rFonts w:ascii="Arial" w:eastAsia="Arial" w:hAnsi="Arial" w:cs="Arial"/>
          <w:kern w:val="0"/>
          <w:sz w:val="22"/>
          <w:szCs w:val="22"/>
          <w:lang w:eastAsia="es-PE"/>
          <w14:ligatures w14:val="none"/>
        </w:rPr>
        <w:t>86679</w:t>
      </w:r>
      <w:r w:rsidR="005046A2" w:rsidRPr="005046A2">
        <w:rPr>
          <w:rFonts w:ascii="Arial" w:eastAsia="Arial" w:hAnsi="Arial" w:cs="Arial"/>
          <w:kern w:val="0"/>
          <w:sz w:val="22"/>
          <w:szCs w:val="22"/>
          <w:lang w:eastAsia="es-PE"/>
          <w14:ligatures w14:val="none"/>
        </w:rPr>
        <w:t>-2024-PROCIENCIA-BM</w:t>
      </w:r>
      <w:r w:rsidR="0045609E" w:rsidRPr="0045609E">
        <w:rPr>
          <w:rFonts w:ascii="Arial" w:eastAsia="Arial" w:hAnsi="Arial" w:cs="Arial"/>
          <w:kern w:val="0"/>
          <w:sz w:val="22"/>
          <w:szCs w:val="22"/>
          <w:lang w:eastAsia="es-PE"/>
          <w14:ligatures w14:val="none"/>
        </w:rPr>
        <w:t xml:space="preserve"> y se propone utilizar parte de los fondos para efectuar los pagos estipulados en el Contrato </w:t>
      </w:r>
      <w:r w:rsidR="005046A2">
        <w:rPr>
          <w:rFonts w:ascii="Arial" w:eastAsia="Arial" w:hAnsi="Arial" w:cs="Arial"/>
          <w:kern w:val="0"/>
          <w:sz w:val="22"/>
          <w:szCs w:val="22"/>
          <w:lang w:eastAsia="es-PE"/>
          <w14:ligatures w14:val="none"/>
        </w:rPr>
        <w:t xml:space="preserve">para la </w:t>
      </w:r>
      <w:r w:rsidR="000657FD">
        <w:rPr>
          <w:rFonts w:ascii="Arial" w:eastAsia="Arial" w:hAnsi="Arial" w:cs="Arial"/>
          <w:kern w:val="0"/>
          <w:sz w:val="22"/>
          <w:szCs w:val="22"/>
          <w:lang w:eastAsia="es-PE"/>
          <w14:ligatures w14:val="none"/>
        </w:rPr>
        <w:t>“</w:t>
      </w:r>
      <w:r w:rsidR="009506DB" w:rsidRPr="009506DB">
        <w:rPr>
          <w:rFonts w:ascii="Arial" w:eastAsia="Arial" w:hAnsi="Arial" w:cs="Arial"/>
          <w:i/>
          <w:iCs/>
          <w:kern w:val="0"/>
          <w:sz w:val="22"/>
          <w:szCs w:val="22"/>
          <w:lang w:eastAsia="es-PE"/>
          <w14:ligatures w14:val="none"/>
        </w:rPr>
        <w:t>ADQUISICIÓN DE UNA (01) LÁMPARA PARA ARSÉNICO</w:t>
      </w:r>
      <w:r w:rsidR="000657FD">
        <w:rPr>
          <w:rFonts w:ascii="Arial" w:eastAsia="Arial" w:hAnsi="Arial" w:cs="Arial"/>
          <w:kern w:val="0"/>
          <w:sz w:val="22"/>
          <w:szCs w:val="22"/>
          <w:lang w:eastAsia="es-PE"/>
          <w14:ligatures w14:val="none"/>
        </w:rPr>
        <w:t>”</w:t>
      </w:r>
      <w:r w:rsidR="00612C7F">
        <w:rPr>
          <w:rFonts w:ascii="Arial" w:eastAsia="Arial" w:hAnsi="Arial" w:cs="Arial"/>
          <w:kern w:val="0"/>
          <w:sz w:val="22"/>
          <w:szCs w:val="22"/>
          <w:lang w:eastAsia="es-PE"/>
          <w14:ligatures w14:val="none"/>
        </w:rPr>
        <w:t>.</w:t>
      </w:r>
    </w:p>
    <w:p w14:paraId="7C076FA8" w14:textId="537A3453" w:rsidR="0045609E" w:rsidRPr="0045609E" w:rsidRDefault="0045609E" w:rsidP="0045609E">
      <w:pPr>
        <w:spacing w:after="200" w:line="360" w:lineRule="auto"/>
        <w:ind w:right="-624"/>
        <w:jc w:val="both"/>
        <w:rPr>
          <w:rFonts w:ascii="Arial" w:eastAsia="Arial" w:hAnsi="Arial" w:cs="Arial"/>
          <w:kern w:val="0"/>
          <w:sz w:val="22"/>
          <w:szCs w:val="22"/>
          <w:lang w:eastAsia="es-PE"/>
          <w14:ligatures w14:val="none"/>
        </w:rPr>
      </w:pPr>
      <w:bookmarkStart w:id="0" w:name="_heading=h.30j0zll" w:colFirst="0" w:colLast="0"/>
      <w:bookmarkEnd w:id="0"/>
      <w:r w:rsidRPr="0045609E">
        <w:rPr>
          <w:rFonts w:ascii="Arial" w:eastAsia="Arial" w:hAnsi="Arial" w:cs="Arial"/>
          <w:kern w:val="0"/>
          <w:sz w:val="22"/>
          <w:szCs w:val="22"/>
          <w:lang w:eastAsia="es-PE"/>
          <w14:ligatures w14:val="none"/>
        </w:rPr>
        <w:t xml:space="preserve">El </w:t>
      </w:r>
      <w:r w:rsidR="005046A2" w:rsidRPr="005046A2">
        <w:rPr>
          <w:rFonts w:ascii="Arial" w:eastAsia="Arial" w:hAnsi="Arial" w:cs="Arial"/>
          <w:kern w:val="0"/>
          <w:sz w:val="22"/>
          <w:szCs w:val="22"/>
          <w:lang w:eastAsia="es-PE"/>
          <w14:ligatures w14:val="none"/>
        </w:rPr>
        <w:t xml:space="preserve">INSTITUTO TECNOLOGICO DE LA PRODUCCION </w:t>
      </w:r>
      <w:r w:rsidRPr="0045609E">
        <w:rPr>
          <w:rFonts w:ascii="Arial" w:eastAsia="Arial" w:hAnsi="Arial" w:cs="Arial"/>
          <w:kern w:val="0"/>
          <w:sz w:val="22"/>
          <w:szCs w:val="22"/>
          <w:lang w:eastAsia="es-PE"/>
          <w14:ligatures w14:val="none"/>
        </w:rPr>
        <w:t xml:space="preserve">invita a proveedores a presentar cotizaciones para </w:t>
      </w:r>
      <w:r w:rsidR="005046A2">
        <w:rPr>
          <w:rFonts w:ascii="Arial" w:eastAsia="Arial" w:hAnsi="Arial" w:cs="Arial"/>
          <w:kern w:val="0"/>
          <w:sz w:val="22"/>
          <w:szCs w:val="22"/>
          <w:lang w:eastAsia="es-PE"/>
          <w14:ligatures w14:val="none"/>
        </w:rPr>
        <w:t xml:space="preserve">la </w:t>
      </w:r>
      <w:r w:rsidR="00636EE4" w:rsidRPr="00636EE4">
        <w:rPr>
          <w:rFonts w:ascii="Arial" w:eastAsia="Arial" w:hAnsi="Arial" w:cs="Arial"/>
          <w:kern w:val="0"/>
          <w:sz w:val="22"/>
          <w:szCs w:val="22"/>
          <w:lang w:eastAsia="es-PE"/>
          <w14:ligatures w14:val="none"/>
        </w:rPr>
        <w:t>ADQUISICIÓN DE UNA (01) LÁMPARA PARA ARSÉNICO</w:t>
      </w:r>
      <w:r w:rsidR="005046A2">
        <w:rPr>
          <w:rFonts w:ascii="Arial" w:eastAsia="Arial" w:hAnsi="Arial" w:cs="Arial"/>
          <w:kern w:val="0"/>
          <w:sz w:val="22"/>
          <w:szCs w:val="22"/>
          <w:lang w:eastAsia="es-PE"/>
          <w14:ligatures w14:val="none"/>
        </w:rPr>
        <w:t>,</w:t>
      </w:r>
      <w:r w:rsidRPr="0045609E">
        <w:rPr>
          <w:rFonts w:ascii="Arial" w:eastAsia="Arial" w:hAnsi="Arial" w:cs="Arial"/>
          <w:kern w:val="0"/>
          <w:sz w:val="22"/>
          <w:szCs w:val="22"/>
          <w:lang w:eastAsia="es-PE"/>
          <w14:ligatures w14:val="none"/>
        </w:rPr>
        <w:t xml:space="preserve"> bajo el método de Solicitud de Cotizaciones (SDC)</w:t>
      </w:r>
      <w:r w:rsidR="00D9491E">
        <w:rPr>
          <w:rFonts w:ascii="Arial" w:eastAsia="Arial" w:hAnsi="Arial" w:cs="Arial"/>
          <w:kern w:val="0"/>
          <w:sz w:val="22"/>
          <w:szCs w:val="22"/>
          <w:lang w:eastAsia="es-PE"/>
          <w14:ligatures w14:val="none"/>
        </w:rPr>
        <w:t xml:space="preserve">, </w:t>
      </w:r>
      <w:r w:rsidR="00D9491E" w:rsidRPr="00D9491E">
        <w:rPr>
          <w:rFonts w:ascii="Arial" w:eastAsia="Arial" w:hAnsi="Arial" w:cs="Arial"/>
          <w:kern w:val="0"/>
          <w:sz w:val="22"/>
          <w:szCs w:val="22"/>
          <w:lang w:eastAsia="es-PE"/>
          <w14:ligatures w14:val="none"/>
        </w:rPr>
        <w:t xml:space="preserve">a ser entregado </w:t>
      </w:r>
      <w:r w:rsidR="00D9491E">
        <w:rPr>
          <w:rFonts w:ascii="Arial" w:eastAsia="Arial" w:hAnsi="Arial" w:cs="Arial"/>
          <w:kern w:val="0"/>
          <w:sz w:val="22"/>
          <w:szCs w:val="22"/>
          <w:lang w:eastAsia="es-PE"/>
          <w14:ligatures w14:val="none"/>
        </w:rPr>
        <w:t>en un plazo de h</w:t>
      </w:r>
      <w:r w:rsidR="00D9491E" w:rsidRPr="00D9491E">
        <w:rPr>
          <w:rFonts w:ascii="Arial" w:eastAsia="Arial" w:hAnsi="Arial" w:cs="Arial"/>
          <w:kern w:val="0"/>
          <w:sz w:val="22"/>
          <w:szCs w:val="22"/>
          <w:lang w:eastAsia="es-PE"/>
          <w14:ligatures w14:val="none"/>
        </w:rPr>
        <w:t xml:space="preserve">asta los </w:t>
      </w:r>
      <w:r w:rsidR="00636EE4">
        <w:rPr>
          <w:rFonts w:ascii="Arial" w:eastAsia="Arial" w:hAnsi="Arial" w:cs="Arial"/>
          <w:kern w:val="0"/>
          <w:sz w:val="22"/>
          <w:szCs w:val="22"/>
          <w:lang w:eastAsia="es-PE"/>
          <w14:ligatures w14:val="none"/>
        </w:rPr>
        <w:t>treinta</w:t>
      </w:r>
      <w:r w:rsidR="00D9491E" w:rsidRPr="00D9491E">
        <w:rPr>
          <w:rFonts w:ascii="Arial" w:eastAsia="Arial" w:hAnsi="Arial" w:cs="Arial"/>
          <w:kern w:val="0"/>
          <w:sz w:val="22"/>
          <w:szCs w:val="22"/>
          <w:lang w:eastAsia="es-PE"/>
          <w14:ligatures w14:val="none"/>
        </w:rPr>
        <w:t xml:space="preserve"> (</w:t>
      </w:r>
      <w:r w:rsidR="00636EE4">
        <w:rPr>
          <w:rFonts w:ascii="Arial" w:eastAsia="Arial" w:hAnsi="Arial" w:cs="Arial"/>
          <w:kern w:val="0"/>
          <w:sz w:val="22"/>
          <w:szCs w:val="22"/>
          <w:lang w:eastAsia="es-PE"/>
          <w14:ligatures w14:val="none"/>
        </w:rPr>
        <w:t>30</w:t>
      </w:r>
      <w:r w:rsidR="00D9491E" w:rsidRPr="00D9491E">
        <w:rPr>
          <w:rFonts w:ascii="Arial" w:eastAsia="Arial" w:hAnsi="Arial" w:cs="Arial"/>
          <w:kern w:val="0"/>
          <w:sz w:val="22"/>
          <w:szCs w:val="22"/>
          <w:lang w:eastAsia="es-PE"/>
          <w14:ligatures w14:val="none"/>
        </w:rPr>
        <w:t>) días calendarios, contados a partir del día siguiente de la notificación de la orden de compra o suscripción del contrato</w:t>
      </w:r>
      <w:r w:rsidRPr="0045609E">
        <w:rPr>
          <w:rFonts w:ascii="Arial" w:eastAsia="Arial" w:hAnsi="Arial" w:cs="Arial"/>
          <w:kern w:val="0"/>
          <w:sz w:val="22"/>
          <w:szCs w:val="22"/>
          <w:lang w:eastAsia="es-PE"/>
          <w14:ligatures w14:val="none"/>
        </w:rPr>
        <w:t xml:space="preserve">, conforme a lo previsto en las Regulaciones de Adquisiciones del Banco Mundial revisadas a noviembre 2020. </w:t>
      </w:r>
    </w:p>
    <w:p w14:paraId="445378D1" w14:textId="22E80C54" w:rsidR="0045609E" w:rsidRPr="0045609E" w:rsidRDefault="0045609E" w:rsidP="001E4A76">
      <w:pPr>
        <w:spacing w:after="200" w:line="360" w:lineRule="auto"/>
        <w:ind w:right="-624"/>
        <w:jc w:val="both"/>
        <w:rPr>
          <w:rFonts w:ascii="Arial" w:eastAsia="Arial" w:hAnsi="Arial" w:cs="Arial"/>
          <w:kern w:val="0"/>
          <w:sz w:val="22"/>
          <w:szCs w:val="22"/>
          <w:lang w:eastAsia="es-PE"/>
          <w14:ligatures w14:val="none"/>
        </w:rPr>
      </w:pPr>
      <w:bookmarkStart w:id="1" w:name="_heading=h.urdt6ev1aq6v" w:colFirst="0" w:colLast="0"/>
      <w:bookmarkEnd w:id="1"/>
      <w:r w:rsidRPr="0045609E">
        <w:rPr>
          <w:rFonts w:ascii="Arial" w:eastAsia="Arial" w:hAnsi="Arial" w:cs="Arial"/>
          <w:kern w:val="0"/>
          <w:sz w:val="22"/>
          <w:szCs w:val="22"/>
          <w:lang w:eastAsia="es-PE"/>
          <w14:ligatures w14:val="none"/>
        </w:rPr>
        <w:t xml:space="preserve">Los proveedores interesados podrán solicitar más información al </w:t>
      </w:r>
      <w:r w:rsidR="001E4A76" w:rsidRPr="001E4A76">
        <w:rPr>
          <w:rFonts w:ascii="Arial" w:eastAsia="Arial" w:hAnsi="Arial" w:cs="Arial"/>
          <w:kern w:val="0"/>
          <w:sz w:val="22"/>
          <w:szCs w:val="22"/>
          <w:lang w:eastAsia="es-PE"/>
          <w14:ligatures w14:val="none"/>
        </w:rPr>
        <w:t>correo</w:t>
      </w:r>
      <w:r w:rsidR="001E4A76">
        <w:rPr>
          <w:rFonts w:ascii="Arial" w:eastAsia="Arial" w:hAnsi="Arial" w:cs="Arial"/>
          <w:kern w:val="0"/>
          <w:sz w:val="22"/>
          <w:szCs w:val="22"/>
          <w:lang w:eastAsia="es-PE"/>
          <w14:ligatures w14:val="none"/>
        </w:rPr>
        <w:t xml:space="preserve"> </w:t>
      </w:r>
      <w:r w:rsidR="001E4A76" w:rsidRPr="001E4A76">
        <w:rPr>
          <w:rFonts w:ascii="Arial" w:eastAsia="Arial" w:hAnsi="Arial" w:cs="Arial"/>
          <w:kern w:val="0"/>
          <w:sz w:val="22"/>
          <w:szCs w:val="22"/>
          <w:lang w:eastAsia="es-PE"/>
          <w14:ligatures w14:val="none"/>
        </w:rPr>
        <w:t>especialistabas</w:t>
      </w:r>
      <w:r w:rsidR="00612C7F">
        <w:rPr>
          <w:rFonts w:ascii="Arial" w:eastAsia="Arial" w:hAnsi="Arial" w:cs="Arial"/>
          <w:kern w:val="0"/>
          <w:sz w:val="22"/>
          <w:szCs w:val="22"/>
          <w:lang w:eastAsia="es-PE"/>
          <w14:ligatures w14:val="none"/>
        </w:rPr>
        <w:t>203</w:t>
      </w:r>
      <w:r w:rsidR="001E4A76" w:rsidRPr="001E4A76">
        <w:rPr>
          <w:rFonts w:ascii="Arial" w:eastAsia="Arial" w:hAnsi="Arial" w:cs="Arial"/>
          <w:kern w:val="0"/>
          <w:sz w:val="22"/>
          <w:szCs w:val="22"/>
          <w:lang w:eastAsia="es-PE"/>
          <w14:ligatures w14:val="none"/>
        </w:rPr>
        <w:t>@itp.gob.pe</w:t>
      </w:r>
      <w:r w:rsidR="001E4A76">
        <w:rPr>
          <w:rFonts w:ascii="Arial" w:eastAsia="Arial" w:hAnsi="Arial" w:cs="Arial"/>
          <w:kern w:val="0"/>
          <w:sz w:val="22"/>
          <w:szCs w:val="22"/>
          <w:lang w:eastAsia="es-PE"/>
          <w14:ligatures w14:val="none"/>
        </w:rPr>
        <w:t>,</w:t>
      </w:r>
      <w:r w:rsidR="001E4A76" w:rsidRPr="001E4A76">
        <w:rPr>
          <w:rFonts w:ascii="Arial" w:eastAsia="Arial" w:hAnsi="Arial" w:cs="Arial"/>
          <w:kern w:val="0"/>
          <w:sz w:val="22"/>
          <w:szCs w:val="22"/>
          <w:lang w:eastAsia="es-PE"/>
          <w14:ligatures w14:val="none"/>
        </w:rPr>
        <w:t xml:space="preserve"> con copia a </w:t>
      </w:r>
      <w:r w:rsidR="00612C7F">
        <w:rPr>
          <w:rFonts w:ascii="Arial" w:eastAsia="Arial" w:hAnsi="Arial" w:cs="Arial"/>
          <w:kern w:val="0"/>
          <w:sz w:val="22"/>
          <w:szCs w:val="22"/>
          <w:lang w:eastAsia="es-PE"/>
          <w14:ligatures w14:val="none"/>
        </w:rPr>
        <w:t>gampuero</w:t>
      </w:r>
      <w:r w:rsidR="001E4A76" w:rsidRPr="001E4A76">
        <w:rPr>
          <w:rFonts w:ascii="Arial" w:eastAsia="Arial" w:hAnsi="Arial" w:cs="Arial"/>
          <w:kern w:val="0"/>
          <w:sz w:val="22"/>
          <w:szCs w:val="22"/>
          <w:lang w:eastAsia="es-PE"/>
          <w14:ligatures w14:val="none"/>
        </w:rPr>
        <w:t>@itp.gob.pe</w:t>
      </w:r>
      <w:r w:rsidR="001E4A76">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 xml:space="preserve">de </w:t>
      </w:r>
      <w:r w:rsidR="001E4A76">
        <w:rPr>
          <w:rFonts w:ascii="Arial" w:eastAsia="Arial" w:hAnsi="Arial" w:cs="Arial"/>
          <w:kern w:val="0"/>
          <w:sz w:val="22"/>
          <w:szCs w:val="22"/>
          <w:lang w:eastAsia="es-PE"/>
          <w14:ligatures w14:val="none"/>
        </w:rPr>
        <w:t xml:space="preserve">la Unidad Funcional de Abastecimiento y el </w:t>
      </w:r>
      <w:r w:rsidR="001E4A76" w:rsidRPr="001E4A76">
        <w:rPr>
          <w:rFonts w:ascii="Arial" w:eastAsia="Arial" w:hAnsi="Arial" w:cs="Arial"/>
          <w:kern w:val="0"/>
          <w:sz w:val="22"/>
          <w:szCs w:val="22"/>
          <w:lang w:eastAsia="es-PE"/>
          <w14:ligatures w14:val="none"/>
        </w:rPr>
        <w:t>CITE</w:t>
      </w:r>
      <w:r w:rsidR="00612C7F">
        <w:rPr>
          <w:rFonts w:ascii="Arial" w:eastAsia="Arial" w:hAnsi="Arial" w:cs="Arial"/>
          <w:kern w:val="0"/>
          <w:sz w:val="22"/>
          <w:szCs w:val="22"/>
          <w:lang w:eastAsia="es-PE"/>
          <w14:ligatures w14:val="none"/>
        </w:rPr>
        <w:t xml:space="preserve"> PRODUCTIVO MAYNAS</w:t>
      </w:r>
      <w:r w:rsidR="001E4A76">
        <w:rPr>
          <w:rFonts w:ascii="Arial" w:eastAsia="Arial" w:hAnsi="Arial" w:cs="Arial"/>
          <w:kern w:val="0"/>
          <w:sz w:val="22"/>
          <w:szCs w:val="22"/>
          <w:lang w:eastAsia="es-PE"/>
          <w14:ligatures w14:val="none"/>
        </w:rPr>
        <w:t>, respectivamente.</w:t>
      </w:r>
    </w:p>
    <w:p w14:paraId="514EBC45" w14:textId="334F5E8D" w:rsidR="0045609E" w:rsidRPr="0045609E" w:rsidRDefault="0045609E" w:rsidP="0045609E">
      <w:pPr>
        <w:pBdr>
          <w:top w:val="nil"/>
          <w:left w:val="nil"/>
          <w:bottom w:val="nil"/>
          <w:right w:val="nil"/>
          <w:between w:val="nil"/>
        </w:pBdr>
        <w:spacing w:after="0" w:line="360" w:lineRule="auto"/>
        <w:ind w:right="-660"/>
        <w:jc w:val="both"/>
        <w:rPr>
          <w:rFonts w:ascii="Arial" w:eastAsia="Arial" w:hAnsi="Arial" w:cs="Arial"/>
          <w:color w:val="000000"/>
          <w:kern w:val="0"/>
          <w:sz w:val="22"/>
          <w:szCs w:val="22"/>
          <w:lang w:eastAsia="es-PE"/>
          <w14:ligatures w14:val="none"/>
        </w:rPr>
      </w:pPr>
      <w:bookmarkStart w:id="2" w:name="_heading=h.1fob9te" w:colFirst="0" w:colLast="0"/>
      <w:bookmarkEnd w:id="2"/>
      <w:r w:rsidRPr="0045609E">
        <w:rPr>
          <w:rFonts w:ascii="Arial" w:eastAsia="Arial" w:hAnsi="Arial" w:cs="Arial"/>
          <w:color w:val="000000"/>
          <w:kern w:val="0"/>
          <w:sz w:val="22"/>
          <w:szCs w:val="22"/>
          <w:lang w:eastAsia="es-PE"/>
          <w14:ligatures w14:val="none"/>
        </w:rPr>
        <w:t xml:space="preserve">Las cotizaciones se presentarán </w:t>
      </w:r>
      <w:r w:rsidR="001E4A76">
        <w:rPr>
          <w:rFonts w:ascii="Arial" w:eastAsia="Arial" w:hAnsi="Arial" w:cs="Arial"/>
          <w:color w:val="000000"/>
          <w:kern w:val="0"/>
          <w:sz w:val="22"/>
          <w:szCs w:val="22"/>
          <w:lang w:eastAsia="es-PE"/>
          <w14:ligatures w14:val="none"/>
        </w:rPr>
        <w:t>al</w:t>
      </w:r>
      <w:r w:rsidRPr="0045609E">
        <w:rPr>
          <w:rFonts w:ascii="Arial" w:eastAsia="Arial" w:hAnsi="Arial" w:cs="Arial"/>
          <w:color w:val="000000"/>
          <w:kern w:val="0"/>
          <w:sz w:val="22"/>
          <w:szCs w:val="22"/>
          <w:lang w:eastAsia="es-PE"/>
          <w14:ligatures w14:val="none"/>
        </w:rPr>
        <w:t xml:space="preserve"> correo electrónico </w:t>
      </w:r>
      <w:r w:rsidR="001E4A76" w:rsidRPr="001E4A76">
        <w:rPr>
          <w:rFonts w:ascii="Arial" w:eastAsia="Arial" w:hAnsi="Arial" w:cs="Arial"/>
          <w:color w:val="000000"/>
          <w:kern w:val="0"/>
          <w:sz w:val="22"/>
          <w:szCs w:val="22"/>
          <w:lang w:eastAsia="es-PE"/>
          <w14:ligatures w14:val="none"/>
        </w:rPr>
        <w:t>especialistabas</w:t>
      </w:r>
      <w:r w:rsidR="000657FD">
        <w:rPr>
          <w:rFonts w:ascii="Arial" w:eastAsia="Arial" w:hAnsi="Arial" w:cs="Arial"/>
          <w:color w:val="000000"/>
          <w:kern w:val="0"/>
          <w:sz w:val="22"/>
          <w:szCs w:val="22"/>
          <w:lang w:eastAsia="es-PE"/>
          <w14:ligatures w14:val="none"/>
        </w:rPr>
        <w:t>203</w:t>
      </w:r>
      <w:r w:rsidR="001E4A76" w:rsidRPr="001E4A76">
        <w:rPr>
          <w:rFonts w:ascii="Arial" w:eastAsia="Arial" w:hAnsi="Arial" w:cs="Arial"/>
          <w:color w:val="000000"/>
          <w:kern w:val="0"/>
          <w:sz w:val="22"/>
          <w:szCs w:val="22"/>
          <w:lang w:eastAsia="es-PE"/>
          <w14:ligatures w14:val="none"/>
        </w:rPr>
        <w:t>@itp.gob.pe</w:t>
      </w:r>
      <w:r w:rsidR="001E4A76">
        <w:rPr>
          <w:rFonts w:ascii="Arial" w:eastAsia="Arial" w:hAnsi="Arial" w:cs="Arial"/>
          <w:color w:val="000000"/>
          <w:kern w:val="0"/>
          <w:sz w:val="22"/>
          <w:szCs w:val="22"/>
          <w:lang w:eastAsia="es-PE"/>
          <w14:ligatures w14:val="none"/>
        </w:rPr>
        <w:t>,</w:t>
      </w:r>
      <w:r w:rsidR="001E4A76" w:rsidRPr="001E4A76">
        <w:rPr>
          <w:rFonts w:ascii="Arial" w:eastAsia="Arial" w:hAnsi="Arial" w:cs="Arial"/>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hasta el día </w:t>
      </w:r>
      <w:r w:rsidR="00F95DD6">
        <w:rPr>
          <w:rFonts w:ascii="Arial" w:eastAsia="Arial" w:hAnsi="Arial" w:cs="Arial"/>
          <w:color w:val="000000"/>
          <w:kern w:val="0"/>
          <w:sz w:val="22"/>
          <w:szCs w:val="22"/>
          <w:lang w:eastAsia="es-PE"/>
          <w14:ligatures w14:val="none"/>
        </w:rPr>
        <w:t>11</w:t>
      </w:r>
      <w:r w:rsidR="001E4A76" w:rsidRPr="001E4A76">
        <w:rPr>
          <w:rFonts w:ascii="Arial" w:eastAsia="Arial" w:hAnsi="Arial" w:cs="Arial"/>
          <w:color w:val="000000"/>
          <w:kern w:val="0"/>
          <w:sz w:val="22"/>
          <w:szCs w:val="22"/>
          <w:lang w:eastAsia="es-PE"/>
          <w14:ligatures w14:val="none"/>
        </w:rPr>
        <w:t xml:space="preserve"> de </w:t>
      </w:r>
      <w:r w:rsidR="00890E71">
        <w:rPr>
          <w:rFonts w:ascii="Arial" w:eastAsia="Arial" w:hAnsi="Arial" w:cs="Arial"/>
          <w:color w:val="000000"/>
          <w:kern w:val="0"/>
          <w:sz w:val="22"/>
          <w:szCs w:val="22"/>
          <w:lang w:eastAsia="es-PE"/>
          <w14:ligatures w14:val="none"/>
        </w:rPr>
        <w:t>ju</w:t>
      </w:r>
      <w:r w:rsidR="00636EE4">
        <w:rPr>
          <w:rFonts w:ascii="Arial" w:eastAsia="Arial" w:hAnsi="Arial" w:cs="Arial"/>
          <w:color w:val="000000"/>
          <w:kern w:val="0"/>
          <w:sz w:val="22"/>
          <w:szCs w:val="22"/>
          <w:lang w:eastAsia="es-PE"/>
          <w14:ligatures w14:val="none"/>
        </w:rPr>
        <w:t>l</w:t>
      </w:r>
      <w:r w:rsidR="00890E71">
        <w:rPr>
          <w:rFonts w:ascii="Arial" w:eastAsia="Arial" w:hAnsi="Arial" w:cs="Arial"/>
          <w:color w:val="000000"/>
          <w:kern w:val="0"/>
          <w:sz w:val="22"/>
          <w:szCs w:val="22"/>
          <w:lang w:eastAsia="es-PE"/>
          <w14:ligatures w14:val="none"/>
        </w:rPr>
        <w:t>io</w:t>
      </w:r>
      <w:r w:rsidR="001E4A76" w:rsidRPr="001E4A76">
        <w:rPr>
          <w:rFonts w:ascii="Arial" w:eastAsia="Arial" w:hAnsi="Arial" w:cs="Arial"/>
          <w:color w:val="000000"/>
          <w:kern w:val="0"/>
          <w:sz w:val="22"/>
          <w:szCs w:val="22"/>
          <w:lang w:eastAsia="es-PE"/>
          <w14:ligatures w14:val="none"/>
        </w:rPr>
        <w:t xml:space="preserve"> del 2025 a las 1</w:t>
      </w:r>
      <w:r w:rsidR="00037ABD">
        <w:rPr>
          <w:rFonts w:ascii="Arial" w:eastAsia="Arial" w:hAnsi="Arial" w:cs="Arial"/>
          <w:color w:val="000000"/>
          <w:kern w:val="0"/>
          <w:sz w:val="22"/>
          <w:szCs w:val="22"/>
          <w:lang w:eastAsia="es-PE"/>
          <w14:ligatures w14:val="none"/>
        </w:rPr>
        <w:t>6</w:t>
      </w:r>
      <w:r w:rsidR="001E4A76" w:rsidRPr="001E4A76">
        <w:rPr>
          <w:rFonts w:ascii="Arial" w:eastAsia="Arial" w:hAnsi="Arial" w:cs="Arial"/>
          <w:color w:val="000000"/>
          <w:kern w:val="0"/>
          <w:sz w:val="22"/>
          <w:szCs w:val="22"/>
          <w:lang w:eastAsia="es-PE"/>
          <w14:ligatures w14:val="none"/>
        </w:rPr>
        <w:t>:00 horas</w:t>
      </w:r>
      <w:r w:rsidRPr="0045609E">
        <w:rPr>
          <w:rFonts w:ascii="Arial" w:eastAsia="Arial" w:hAnsi="Arial" w:cs="Arial"/>
          <w:color w:val="000000"/>
          <w:kern w:val="0"/>
          <w:sz w:val="22"/>
          <w:szCs w:val="22"/>
          <w:lang w:eastAsia="es-PE"/>
          <w14:ligatures w14:val="none"/>
        </w:rPr>
        <w:t xml:space="preserve">, mayor información en la siguiente dirección de correo electrónico </w:t>
      </w:r>
      <w:r w:rsidR="001E4A76" w:rsidRPr="001E4A76">
        <w:rPr>
          <w:rFonts w:ascii="Arial" w:eastAsia="Arial" w:hAnsi="Arial" w:cs="Arial"/>
          <w:color w:val="000000"/>
          <w:kern w:val="0"/>
          <w:sz w:val="22"/>
          <w:szCs w:val="22"/>
          <w:lang w:eastAsia="es-PE"/>
          <w14:ligatures w14:val="none"/>
        </w:rPr>
        <w:t>especialistabas</w:t>
      </w:r>
      <w:r w:rsidR="000657FD">
        <w:rPr>
          <w:rFonts w:ascii="Arial" w:eastAsia="Arial" w:hAnsi="Arial" w:cs="Arial"/>
          <w:color w:val="000000"/>
          <w:kern w:val="0"/>
          <w:sz w:val="22"/>
          <w:szCs w:val="22"/>
          <w:lang w:eastAsia="es-PE"/>
          <w14:ligatures w14:val="none"/>
        </w:rPr>
        <w:t>203</w:t>
      </w:r>
      <w:r w:rsidR="001E4A76" w:rsidRPr="001E4A76">
        <w:rPr>
          <w:rFonts w:ascii="Arial" w:eastAsia="Arial" w:hAnsi="Arial" w:cs="Arial"/>
          <w:color w:val="000000"/>
          <w:kern w:val="0"/>
          <w:sz w:val="22"/>
          <w:szCs w:val="22"/>
          <w:lang w:eastAsia="es-PE"/>
          <w14:ligatures w14:val="none"/>
        </w:rPr>
        <w:t>@itp.gob.pe</w:t>
      </w:r>
      <w:r w:rsidR="001E4A76">
        <w:rPr>
          <w:rFonts w:ascii="Arial" w:eastAsia="Arial" w:hAnsi="Arial" w:cs="Arial"/>
          <w:color w:val="000000"/>
          <w:kern w:val="0"/>
          <w:sz w:val="22"/>
          <w:szCs w:val="22"/>
          <w:lang w:eastAsia="es-PE"/>
          <w14:ligatures w14:val="none"/>
        </w:rPr>
        <w:t>.</w:t>
      </w:r>
      <w:r w:rsidR="001E4A76" w:rsidRPr="001E4A76">
        <w:rPr>
          <w:rFonts w:ascii="Arial" w:eastAsia="Arial" w:hAnsi="Arial" w:cs="Arial"/>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El Contratante no será responsable por el extravío, en caso de entregarse en otra dirección o entrega tardía de cotizaciones; asimismo, los documentos </w:t>
      </w:r>
      <w:r w:rsidRPr="0045609E">
        <w:rPr>
          <w:rFonts w:ascii="Arial" w:eastAsia="Arial" w:hAnsi="Arial" w:cs="Arial"/>
          <w:color w:val="000000"/>
          <w:kern w:val="0"/>
          <w:sz w:val="22"/>
          <w:szCs w:val="22"/>
          <w:lang w:eastAsia="es-PE"/>
          <w14:ligatures w14:val="none"/>
        </w:rPr>
        <w:lastRenderedPageBreak/>
        <w:t>entregados dentro del plazo establecido no serán devueltos independientemente del resultado del proceso.</w:t>
      </w:r>
    </w:p>
    <w:p w14:paraId="549994CE" w14:textId="77777777" w:rsidR="0045609E" w:rsidRPr="0045609E" w:rsidRDefault="0045609E" w:rsidP="0045609E">
      <w:pPr>
        <w:spacing w:after="0" w:line="360" w:lineRule="auto"/>
        <w:jc w:val="center"/>
        <w:rPr>
          <w:rFonts w:ascii="Arial" w:eastAsia="Arial" w:hAnsi="Arial" w:cs="Arial"/>
          <w:kern w:val="0"/>
          <w:sz w:val="22"/>
          <w:szCs w:val="22"/>
          <w:highlight w:val="lightGray"/>
          <w:lang w:eastAsia="es-PE"/>
          <w14:ligatures w14:val="none"/>
        </w:rPr>
      </w:pPr>
    </w:p>
    <w:p w14:paraId="5BB2507B" w14:textId="596AE298" w:rsidR="000657FD" w:rsidRDefault="000657FD" w:rsidP="000657FD">
      <w:pPr>
        <w:spacing w:after="0" w:line="360" w:lineRule="auto"/>
        <w:jc w:val="center"/>
        <w:rPr>
          <w:rFonts w:ascii="Arial" w:eastAsia="Arial" w:hAnsi="Arial" w:cs="Arial"/>
          <w:kern w:val="0"/>
          <w:sz w:val="22"/>
          <w:szCs w:val="22"/>
          <w:lang w:eastAsia="es-PE"/>
          <w14:ligatures w14:val="none"/>
        </w:rPr>
      </w:pPr>
      <w:r w:rsidRPr="000657FD">
        <w:rPr>
          <w:rFonts w:ascii="Arial" w:eastAsia="Arial" w:hAnsi="Arial" w:cs="Arial"/>
          <w:kern w:val="0"/>
          <w:sz w:val="22"/>
          <w:szCs w:val="22"/>
          <w:lang w:eastAsia="es-PE"/>
          <w14:ligatures w14:val="none"/>
        </w:rPr>
        <w:t>GUSTAVO RUFINO</w:t>
      </w:r>
      <w:r>
        <w:rPr>
          <w:rFonts w:ascii="Arial" w:eastAsia="Arial" w:hAnsi="Arial" w:cs="Arial"/>
          <w:kern w:val="0"/>
          <w:sz w:val="22"/>
          <w:szCs w:val="22"/>
          <w:lang w:eastAsia="es-PE"/>
          <w14:ligatures w14:val="none"/>
        </w:rPr>
        <w:t xml:space="preserve"> </w:t>
      </w:r>
      <w:r w:rsidRPr="000657FD">
        <w:rPr>
          <w:rFonts w:ascii="Arial" w:eastAsia="Arial" w:hAnsi="Arial" w:cs="Arial"/>
          <w:kern w:val="0"/>
          <w:sz w:val="22"/>
          <w:szCs w:val="22"/>
          <w:lang w:eastAsia="es-PE"/>
          <w14:ligatures w14:val="none"/>
        </w:rPr>
        <w:t xml:space="preserve">AMPUERO CONDORI </w:t>
      </w:r>
    </w:p>
    <w:p w14:paraId="3664DA27" w14:textId="6E0F4AB7" w:rsidR="0045609E" w:rsidRPr="0045609E" w:rsidRDefault="0045609E" w:rsidP="000657FD">
      <w:pPr>
        <w:spacing w:after="0" w:line="360" w:lineRule="auto"/>
        <w:jc w:val="center"/>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Presidente del Comité de Evaluación de Adquisiciones</w:t>
      </w:r>
    </w:p>
    <w:p w14:paraId="5611DCD0" w14:textId="66BD6D98" w:rsidR="0045609E" w:rsidRPr="0045609E" w:rsidRDefault="002936E0" w:rsidP="0045609E">
      <w:pPr>
        <w:spacing w:after="0" w:line="360" w:lineRule="auto"/>
        <w:jc w:val="center"/>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 xml:space="preserve">Lima, </w:t>
      </w:r>
      <w:r w:rsidR="00890E71">
        <w:rPr>
          <w:rFonts w:ascii="Arial" w:eastAsia="Arial" w:hAnsi="Arial" w:cs="Arial"/>
          <w:kern w:val="0"/>
          <w:sz w:val="22"/>
          <w:szCs w:val="22"/>
          <w:lang w:eastAsia="es-PE"/>
          <w14:ligatures w14:val="none"/>
        </w:rPr>
        <w:t>ju</w:t>
      </w:r>
      <w:r w:rsidR="00636EE4">
        <w:rPr>
          <w:rFonts w:ascii="Arial" w:eastAsia="Arial" w:hAnsi="Arial" w:cs="Arial"/>
          <w:kern w:val="0"/>
          <w:sz w:val="22"/>
          <w:szCs w:val="22"/>
          <w:lang w:eastAsia="es-PE"/>
          <w14:ligatures w14:val="none"/>
        </w:rPr>
        <w:t>l</w:t>
      </w:r>
      <w:r w:rsidR="00890E71">
        <w:rPr>
          <w:rFonts w:ascii="Arial" w:eastAsia="Arial" w:hAnsi="Arial" w:cs="Arial"/>
          <w:kern w:val="0"/>
          <w:sz w:val="22"/>
          <w:szCs w:val="22"/>
          <w:lang w:eastAsia="es-PE"/>
          <w14:ligatures w14:val="none"/>
        </w:rPr>
        <w:t>io</w:t>
      </w:r>
      <w:r>
        <w:rPr>
          <w:rFonts w:ascii="Arial" w:eastAsia="Arial" w:hAnsi="Arial" w:cs="Arial"/>
          <w:kern w:val="0"/>
          <w:sz w:val="22"/>
          <w:szCs w:val="22"/>
          <w:lang w:eastAsia="es-PE"/>
          <w14:ligatures w14:val="none"/>
        </w:rPr>
        <w:t xml:space="preserve"> de 2025</w:t>
      </w:r>
    </w:p>
    <w:p w14:paraId="0650FED1" w14:textId="77777777"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3" w:name="_heading=h.3znysh7" w:colFirst="0" w:colLast="0"/>
      <w:bookmarkEnd w:id="3"/>
      <w:r w:rsidRPr="0045609E">
        <w:rPr>
          <w:rFonts w:ascii="Calibri" w:eastAsia="Calibri" w:hAnsi="Calibri" w:cs="Calibri"/>
          <w:kern w:val="0"/>
          <w:sz w:val="22"/>
          <w:szCs w:val="22"/>
          <w:lang w:eastAsia="es-PE"/>
          <w14:ligatures w14:val="none"/>
        </w:rPr>
        <w:br w:type="page"/>
      </w:r>
      <w:r w:rsidRPr="0045609E">
        <w:rPr>
          <w:rFonts w:ascii="Arial" w:eastAsia="Arial" w:hAnsi="Arial" w:cs="Arial"/>
          <w:b/>
          <w:color w:val="000000"/>
          <w:kern w:val="0"/>
          <w:sz w:val="22"/>
          <w:szCs w:val="22"/>
          <w:lang w:eastAsia="es-PE"/>
          <w14:ligatures w14:val="none"/>
        </w:rPr>
        <w:lastRenderedPageBreak/>
        <w:t>Sección 1. Instrucciones a los Proponentes</w:t>
      </w:r>
    </w:p>
    <w:p w14:paraId="6C4C56F0" w14:textId="77777777" w:rsidR="0045609E" w:rsidRPr="0045609E" w:rsidRDefault="0045609E" w:rsidP="0045609E">
      <w:pPr>
        <w:spacing w:line="360" w:lineRule="auto"/>
        <w:jc w:val="right"/>
        <w:rPr>
          <w:rFonts w:ascii="Arial" w:eastAsia="Arial" w:hAnsi="Arial" w:cs="Arial"/>
          <w:kern w:val="0"/>
          <w:sz w:val="22"/>
          <w:szCs w:val="22"/>
          <w:lang w:eastAsia="es-PE"/>
          <w14:ligatures w14:val="none"/>
        </w:rPr>
      </w:pPr>
    </w:p>
    <w:p w14:paraId="47B02C2C" w14:textId="2B3037A9" w:rsidR="0045609E" w:rsidRPr="0045609E" w:rsidRDefault="0045609E" w:rsidP="0045609E">
      <w:pPr>
        <w:spacing w:line="360" w:lineRule="auto"/>
        <w:jc w:val="right"/>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Lima, </w:t>
      </w:r>
      <w:r w:rsidR="00B51929">
        <w:rPr>
          <w:rFonts w:ascii="Arial" w:eastAsia="Arial" w:hAnsi="Arial" w:cs="Arial"/>
          <w:kern w:val="0"/>
          <w:sz w:val="22"/>
          <w:szCs w:val="22"/>
          <w:lang w:eastAsia="es-PE"/>
          <w14:ligatures w14:val="none"/>
        </w:rPr>
        <w:t>02</w:t>
      </w:r>
      <w:r w:rsidR="002936E0">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 xml:space="preserve">de </w:t>
      </w:r>
      <w:r w:rsidR="00890E71">
        <w:rPr>
          <w:rFonts w:ascii="Arial" w:eastAsia="Arial" w:hAnsi="Arial" w:cs="Arial"/>
          <w:kern w:val="0"/>
          <w:sz w:val="22"/>
          <w:szCs w:val="22"/>
          <w:lang w:eastAsia="es-PE"/>
          <w14:ligatures w14:val="none"/>
        </w:rPr>
        <w:t>ju</w:t>
      </w:r>
      <w:r w:rsidR="00B51929">
        <w:rPr>
          <w:rFonts w:ascii="Arial" w:eastAsia="Arial" w:hAnsi="Arial" w:cs="Arial"/>
          <w:kern w:val="0"/>
          <w:sz w:val="22"/>
          <w:szCs w:val="22"/>
          <w:lang w:eastAsia="es-PE"/>
          <w14:ligatures w14:val="none"/>
        </w:rPr>
        <w:t>l</w:t>
      </w:r>
      <w:r w:rsidR="00890E71">
        <w:rPr>
          <w:rFonts w:ascii="Arial" w:eastAsia="Arial" w:hAnsi="Arial" w:cs="Arial"/>
          <w:kern w:val="0"/>
          <w:sz w:val="22"/>
          <w:szCs w:val="22"/>
          <w:lang w:eastAsia="es-PE"/>
          <w14:ligatures w14:val="none"/>
        </w:rPr>
        <w:t>io</w:t>
      </w:r>
      <w:r w:rsidR="002936E0">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de 202</w:t>
      </w:r>
      <w:r w:rsidR="002936E0">
        <w:rPr>
          <w:rFonts w:ascii="Arial" w:eastAsia="Arial" w:hAnsi="Arial" w:cs="Arial"/>
          <w:kern w:val="0"/>
          <w:sz w:val="22"/>
          <w:szCs w:val="22"/>
          <w:lang w:eastAsia="es-PE"/>
          <w14:ligatures w14:val="none"/>
        </w:rPr>
        <w:t>5</w:t>
      </w:r>
      <w:r w:rsidRPr="0045609E">
        <w:rPr>
          <w:rFonts w:ascii="Arial" w:eastAsia="Arial" w:hAnsi="Arial" w:cs="Arial"/>
          <w:kern w:val="0"/>
          <w:sz w:val="22"/>
          <w:szCs w:val="22"/>
          <w:lang w:eastAsia="es-PE"/>
          <w14:ligatures w14:val="none"/>
        </w:rPr>
        <w:t xml:space="preserve"> </w:t>
      </w:r>
    </w:p>
    <w:p w14:paraId="4C9B7EE8"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Señores:</w:t>
      </w:r>
    </w:p>
    <w:p w14:paraId="7C81873A" w14:textId="77777777" w:rsidR="002936E0" w:rsidRDefault="002936E0" w:rsidP="0045609E">
      <w:pPr>
        <w:spacing w:line="360" w:lineRule="auto"/>
        <w:rPr>
          <w:rFonts w:ascii="Arial" w:eastAsia="Arial" w:hAnsi="Arial" w:cs="Arial"/>
          <w:kern w:val="0"/>
          <w:sz w:val="22"/>
          <w:szCs w:val="22"/>
          <w:lang w:eastAsia="es-PE"/>
          <w14:ligatures w14:val="none"/>
        </w:rPr>
      </w:pPr>
      <w:r w:rsidRPr="002936E0">
        <w:rPr>
          <w:rFonts w:ascii="Arial" w:eastAsia="Arial" w:hAnsi="Arial" w:cs="Arial"/>
          <w:kern w:val="0"/>
          <w:sz w:val="22"/>
          <w:szCs w:val="22"/>
          <w:lang w:eastAsia="es-PE"/>
          <w14:ligatures w14:val="none"/>
        </w:rPr>
        <w:t xml:space="preserve">PROVEEDORES DE BIENES </w:t>
      </w:r>
    </w:p>
    <w:p w14:paraId="0215DD9E" w14:textId="2A21799D" w:rsidR="0045609E" w:rsidRPr="0045609E" w:rsidRDefault="0045609E" w:rsidP="0045609E">
      <w:pPr>
        <w:spacing w:line="360" w:lineRule="auto"/>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Ref.: Solicitud de Cotizaciones SDC Nº:</w:t>
      </w:r>
      <w:r w:rsidR="00385F28" w:rsidRPr="00385F28">
        <w:t xml:space="preserve"> </w:t>
      </w:r>
      <w:r w:rsidR="00385F28" w:rsidRPr="00385F28">
        <w:rPr>
          <w:rFonts w:ascii="Arial" w:eastAsia="Arial" w:hAnsi="Arial" w:cs="Arial"/>
          <w:b/>
          <w:kern w:val="0"/>
          <w:sz w:val="22"/>
          <w:szCs w:val="22"/>
          <w:lang w:eastAsia="es-PE"/>
          <w14:ligatures w14:val="none"/>
        </w:rPr>
        <w:t>0</w:t>
      </w:r>
      <w:r w:rsidR="00B51929">
        <w:rPr>
          <w:rFonts w:ascii="Arial" w:eastAsia="Arial" w:hAnsi="Arial" w:cs="Arial"/>
          <w:b/>
          <w:kern w:val="0"/>
          <w:sz w:val="22"/>
          <w:szCs w:val="22"/>
          <w:lang w:eastAsia="es-PE"/>
          <w14:ligatures w14:val="none"/>
        </w:rPr>
        <w:t>2</w:t>
      </w:r>
      <w:r w:rsidR="00385F28" w:rsidRPr="00385F28">
        <w:rPr>
          <w:rFonts w:ascii="Arial" w:eastAsia="Arial" w:hAnsi="Arial" w:cs="Arial"/>
          <w:b/>
          <w:kern w:val="0"/>
          <w:sz w:val="22"/>
          <w:szCs w:val="22"/>
          <w:lang w:eastAsia="es-PE"/>
          <w14:ligatures w14:val="none"/>
        </w:rPr>
        <w:t>-</w:t>
      </w:r>
      <w:r w:rsidR="000657FD">
        <w:rPr>
          <w:rFonts w:ascii="Arial" w:eastAsia="Arial" w:hAnsi="Arial" w:cs="Arial"/>
          <w:b/>
          <w:kern w:val="0"/>
          <w:sz w:val="22"/>
          <w:szCs w:val="22"/>
          <w:lang w:eastAsia="es-PE"/>
          <w14:ligatures w14:val="none"/>
        </w:rPr>
        <w:t>86679</w:t>
      </w:r>
      <w:r w:rsidR="00385F28" w:rsidRPr="00385F28">
        <w:rPr>
          <w:rFonts w:ascii="Arial" w:eastAsia="Arial" w:hAnsi="Arial" w:cs="Arial"/>
          <w:b/>
          <w:kern w:val="0"/>
          <w:sz w:val="22"/>
          <w:szCs w:val="22"/>
          <w:lang w:eastAsia="es-PE"/>
          <w14:ligatures w14:val="none"/>
        </w:rPr>
        <w:t>-202</w:t>
      </w:r>
      <w:r w:rsidR="000657FD">
        <w:rPr>
          <w:rFonts w:ascii="Arial" w:eastAsia="Arial" w:hAnsi="Arial" w:cs="Arial"/>
          <w:b/>
          <w:kern w:val="0"/>
          <w:sz w:val="22"/>
          <w:szCs w:val="22"/>
          <w:lang w:eastAsia="es-PE"/>
          <w14:ligatures w14:val="none"/>
        </w:rPr>
        <w:t>5</w:t>
      </w:r>
      <w:r w:rsidR="00385F28" w:rsidRPr="00385F28">
        <w:rPr>
          <w:rFonts w:ascii="Arial" w:eastAsia="Arial" w:hAnsi="Arial" w:cs="Arial"/>
          <w:b/>
          <w:kern w:val="0"/>
          <w:sz w:val="22"/>
          <w:szCs w:val="22"/>
          <w:lang w:eastAsia="es-PE"/>
          <w14:ligatures w14:val="none"/>
        </w:rPr>
        <w:t>-ITP</w:t>
      </w:r>
    </w:p>
    <w:p w14:paraId="1BE3A6F4" w14:textId="2C224890" w:rsidR="0045609E" w:rsidRPr="00B51929" w:rsidRDefault="0045609E" w:rsidP="00B51929">
      <w:pPr>
        <w:spacing w:line="360" w:lineRule="auto"/>
        <w:jc w:val="both"/>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Objeto de la Invitación: “</w:t>
      </w:r>
      <w:r w:rsidR="00B51929" w:rsidRPr="00B51929">
        <w:rPr>
          <w:rFonts w:ascii="Arial" w:eastAsia="Arial" w:hAnsi="Arial" w:cs="Arial"/>
          <w:b/>
          <w:bCs/>
          <w:i/>
          <w:iCs/>
          <w:kern w:val="0"/>
          <w:sz w:val="22"/>
          <w:szCs w:val="22"/>
          <w:lang w:eastAsia="es-PE"/>
          <w14:ligatures w14:val="none"/>
        </w:rPr>
        <w:t>ADQUISICIÓN DE UNA (01) LÁMPARA PARA ARSÉNICO</w:t>
      </w:r>
      <w:r w:rsidR="002936E0">
        <w:rPr>
          <w:rFonts w:ascii="Arial" w:eastAsia="Arial" w:hAnsi="Arial" w:cs="Arial"/>
          <w:b/>
          <w:kern w:val="0"/>
          <w:sz w:val="22"/>
          <w:szCs w:val="22"/>
          <w:lang w:eastAsia="es-PE"/>
          <w14:ligatures w14:val="none"/>
        </w:rPr>
        <w:t>”</w:t>
      </w:r>
    </w:p>
    <w:p w14:paraId="21654305" w14:textId="144FB52E" w:rsidR="0045609E" w:rsidRPr="00B51929" w:rsidRDefault="002936E0" w:rsidP="00B51929">
      <w:pPr>
        <w:numPr>
          <w:ilvl w:val="0"/>
          <w:numId w:val="5"/>
        </w:numPr>
        <w:spacing w:after="200" w:line="360" w:lineRule="auto"/>
        <w:ind w:left="426" w:hanging="426"/>
        <w:jc w:val="both"/>
        <w:rPr>
          <w:rFonts w:ascii="Arial" w:eastAsia="Times New Roman" w:hAnsi="Arial" w:cs="Arial"/>
          <w:kern w:val="0"/>
          <w:lang w:eastAsia="es-PE"/>
          <w14:ligatures w14:val="none"/>
        </w:rPr>
      </w:pPr>
      <w:bookmarkStart w:id="4" w:name="_heading=h.2et92p0" w:colFirst="0" w:colLast="0"/>
      <w:bookmarkEnd w:id="4"/>
      <w:r w:rsidRPr="002936E0">
        <w:rPr>
          <w:rFonts w:ascii="Arial" w:eastAsia="Times New Roman" w:hAnsi="Arial" w:cs="Arial"/>
          <w:iCs/>
          <w:kern w:val="0"/>
          <w:lang w:eastAsia="es-PE"/>
          <w14:ligatures w14:val="none"/>
        </w:rPr>
        <w:t>El INSTITUTO TECNOLOGICO DE LA PRODUCCION</w:t>
      </w:r>
      <w:r w:rsidRPr="002936E0">
        <w:rPr>
          <w:rFonts w:ascii="Arial" w:eastAsia="Times New Roman" w:hAnsi="Arial" w:cs="Arial"/>
          <w:i/>
          <w:kern w:val="0"/>
          <w:lang w:eastAsia="es-PE"/>
          <w14:ligatures w14:val="none"/>
        </w:rPr>
        <w:t xml:space="preserve"> </w:t>
      </w:r>
      <w:r w:rsidR="0045609E" w:rsidRPr="0045609E">
        <w:rPr>
          <w:rFonts w:ascii="Arial" w:eastAsia="Times New Roman" w:hAnsi="Arial" w:cs="Arial"/>
          <w:kern w:val="0"/>
          <w:lang w:eastAsia="es-PE"/>
          <w14:ligatures w14:val="none"/>
        </w:rPr>
        <w:t xml:space="preserve">ha recibido financiamiento de PROCIENCIA, como parte del Contrato de préstamo 9334-PE suscrito entre la República del Perú y El Banco Mundial, para solventar el Proyecto </w:t>
      </w:r>
      <w:r w:rsidR="0045609E" w:rsidRPr="002936E0">
        <w:rPr>
          <w:rFonts w:ascii="Arial" w:eastAsia="Times New Roman" w:hAnsi="Arial" w:cs="Arial"/>
          <w:i/>
          <w:kern w:val="0"/>
          <w:lang w:eastAsia="es-PE"/>
          <w14:ligatures w14:val="none"/>
        </w:rPr>
        <w:t>“</w:t>
      </w:r>
      <w:r w:rsidR="000657FD" w:rsidRPr="000657FD">
        <w:rPr>
          <w:rFonts w:ascii="Arial" w:eastAsia="Times New Roman" w:hAnsi="Arial" w:cs="Arial"/>
          <w:i/>
          <w:kern w:val="0"/>
          <w:lang w:eastAsia="es-PE"/>
          <w14:ligatures w14:val="none"/>
        </w:rPr>
        <w:t>Acreditación de ensayos instrumentales y microbiológicos para determinar contaminantes químicos y biológicos a fin de garantizar la seguridad alimentaria de productos a base de súper frutas tropicales elaboradas en la región Loreto y regiones vinculantes</w:t>
      </w:r>
      <w:r w:rsidR="0045609E" w:rsidRPr="002936E0">
        <w:rPr>
          <w:rFonts w:ascii="Arial" w:eastAsia="Times New Roman" w:hAnsi="Arial" w:cs="Arial"/>
          <w:i/>
          <w:kern w:val="0"/>
          <w:lang w:eastAsia="es-PE"/>
          <w14:ligatures w14:val="none"/>
        </w:rPr>
        <w:t>” y</w:t>
      </w:r>
      <w:r w:rsidR="0045609E" w:rsidRPr="0045609E">
        <w:rPr>
          <w:rFonts w:ascii="Arial" w:eastAsia="Times New Roman" w:hAnsi="Arial" w:cs="Arial"/>
          <w:kern w:val="0"/>
          <w:lang w:eastAsia="es-PE"/>
          <w14:ligatures w14:val="none"/>
        </w:rPr>
        <w:t xml:space="preserve"> Contrato N° </w:t>
      </w:r>
      <w:r w:rsidRPr="002936E0">
        <w:rPr>
          <w:rFonts w:ascii="Arial" w:eastAsia="Times New Roman" w:hAnsi="Arial" w:cs="Arial"/>
          <w:kern w:val="0"/>
          <w:lang w:eastAsia="es-PE"/>
          <w14:ligatures w14:val="none"/>
        </w:rPr>
        <w:t>PE5010</w:t>
      </w:r>
      <w:r w:rsidR="000657FD">
        <w:rPr>
          <w:rFonts w:ascii="Arial" w:eastAsia="Times New Roman" w:hAnsi="Arial" w:cs="Arial"/>
          <w:kern w:val="0"/>
          <w:lang w:eastAsia="es-PE"/>
          <w14:ligatures w14:val="none"/>
        </w:rPr>
        <w:t>86679</w:t>
      </w:r>
      <w:r w:rsidRPr="002936E0">
        <w:rPr>
          <w:rFonts w:ascii="Arial" w:eastAsia="Times New Roman" w:hAnsi="Arial" w:cs="Arial"/>
          <w:kern w:val="0"/>
          <w:lang w:eastAsia="es-PE"/>
          <w14:ligatures w14:val="none"/>
        </w:rPr>
        <w:t xml:space="preserve">-2024-PROCIENCIA-BM </w:t>
      </w:r>
      <w:r w:rsidR="0045609E" w:rsidRPr="0045609E">
        <w:rPr>
          <w:rFonts w:ascii="Arial" w:eastAsia="Times New Roman" w:hAnsi="Arial" w:cs="Arial"/>
          <w:kern w:val="0"/>
          <w:lang w:eastAsia="es-PE"/>
          <w14:ligatures w14:val="none"/>
        </w:rPr>
        <w:t xml:space="preserve">y se propone utilizar parte de los fondos para efectuar los pagos estipulados en el Contrato </w:t>
      </w:r>
      <w:r w:rsidRPr="002936E0">
        <w:rPr>
          <w:rFonts w:ascii="Arial" w:eastAsia="Times New Roman" w:hAnsi="Arial" w:cs="Arial"/>
          <w:kern w:val="0"/>
          <w:lang w:eastAsia="es-PE"/>
          <w14:ligatures w14:val="none"/>
        </w:rPr>
        <w:t xml:space="preserve">para la </w:t>
      </w:r>
      <w:r w:rsidR="000A53DA">
        <w:rPr>
          <w:rFonts w:ascii="Arial" w:eastAsia="Times New Roman" w:hAnsi="Arial" w:cs="Arial"/>
          <w:kern w:val="0"/>
          <w:lang w:eastAsia="es-PE"/>
          <w14:ligatures w14:val="none"/>
        </w:rPr>
        <w:t>“</w:t>
      </w:r>
      <w:r w:rsidR="00B51929" w:rsidRPr="00B51929">
        <w:rPr>
          <w:rFonts w:ascii="Arial" w:eastAsia="Times New Roman" w:hAnsi="Arial" w:cs="Arial"/>
          <w:i/>
          <w:iCs/>
          <w:kern w:val="0"/>
          <w:lang w:eastAsia="es-PE"/>
          <w14:ligatures w14:val="none"/>
        </w:rPr>
        <w:t>ADQUISICIÓN DE UNA (01) LÁMPARA PARA ARSÉNICO</w:t>
      </w:r>
      <w:r w:rsidR="000A53DA" w:rsidRPr="00B51929">
        <w:rPr>
          <w:rFonts w:ascii="Arial" w:eastAsia="Times New Roman" w:hAnsi="Arial" w:cs="Arial"/>
          <w:kern w:val="0"/>
          <w:lang w:eastAsia="es-PE"/>
          <w14:ligatures w14:val="none"/>
        </w:rPr>
        <w:t>”</w:t>
      </w:r>
      <w:r w:rsidR="0045609E" w:rsidRPr="00B51929">
        <w:rPr>
          <w:rFonts w:ascii="Arial" w:eastAsia="Times New Roman" w:hAnsi="Arial" w:cs="Arial"/>
          <w:kern w:val="0"/>
          <w:lang w:eastAsia="es-PE"/>
          <w14:ligatures w14:val="none"/>
        </w:rPr>
        <w:t>.</w:t>
      </w:r>
      <w:r w:rsidR="0045609E" w:rsidRPr="00B51929">
        <w:rPr>
          <w:rFonts w:ascii="Arial" w:eastAsia="Times New Roman" w:hAnsi="Arial" w:cs="Arial"/>
          <w:i/>
          <w:kern w:val="0"/>
          <w:highlight w:val="yellow"/>
          <w:lang w:eastAsia="es-PE"/>
          <w14:ligatures w14:val="none"/>
        </w:rPr>
        <w:t xml:space="preserve"> </w:t>
      </w:r>
      <w:r w:rsidR="0045609E" w:rsidRPr="00B51929">
        <w:rPr>
          <w:rFonts w:ascii="Arial" w:eastAsia="Arial" w:hAnsi="Arial" w:cs="Arial"/>
          <w:kern w:val="0"/>
          <w:lang w:eastAsia="es-PE"/>
          <w14:ligatures w14:val="none"/>
        </w:rPr>
        <w:t xml:space="preserve"> </w:t>
      </w:r>
      <w:r w:rsidR="0045609E" w:rsidRPr="00B51929">
        <w:rPr>
          <w:rFonts w:ascii="Arial" w:eastAsia="Arial" w:hAnsi="Arial" w:cs="Arial"/>
          <w:kern w:val="0"/>
          <w:highlight w:val="lightGray"/>
          <w:lang w:eastAsia="es-PE"/>
          <w14:ligatures w14:val="none"/>
        </w:rPr>
        <w:t xml:space="preserve"> </w:t>
      </w:r>
    </w:p>
    <w:p w14:paraId="44C8CD5D" w14:textId="1404E0DF" w:rsidR="0045609E" w:rsidRPr="0045609E" w:rsidRDefault="002936E0"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2936E0">
        <w:rPr>
          <w:rFonts w:ascii="Arial" w:eastAsia="Arial" w:hAnsi="Arial" w:cs="Arial"/>
          <w:kern w:val="0"/>
          <w:lang w:eastAsia="es-PE"/>
          <w14:ligatures w14:val="none"/>
        </w:rPr>
        <w:t>El INSTITUTO TECNOLOGICO DE LA PRODUCCION</w:t>
      </w:r>
      <w:r w:rsidR="0045609E" w:rsidRPr="0045609E">
        <w:rPr>
          <w:rFonts w:ascii="Arial" w:eastAsia="Arial" w:hAnsi="Arial" w:cs="Arial"/>
          <w:kern w:val="0"/>
          <w:lang w:eastAsia="es-PE"/>
          <w14:ligatures w14:val="none"/>
        </w:rPr>
        <w:t>, en adelante el Comprador, invita a presentar cotizaciones para</w:t>
      </w:r>
      <w:r>
        <w:rPr>
          <w:rFonts w:ascii="Arial" w:eastAsia="Arial" w:hAnsi="Arial" w:cs="Arial"/>
          <w:kern w:val="0"/>
          <w:lang w:eastAsia="es-PE"/>
          <w14:ligatures w14:val="none"/>
        </w:rPr>
        <w:t xml:space="preserve"> </w:t>
      </w:r>
      <w:r w:rsidRPr="002936E0">
        <w:rPr>
          <w:rFonts w:ascii="Arial" w:eastAsia="Times New Roman" w:hAnsi="Arial" w:cs="Arial"/>
          <w:kern w:val="0"/>
          <w:lang w:eastAsia="es-PE"/>
          <w14:ligatures w14:val="none"/>
        </w:rPr>
        <w:t xml:space="preserve">la </w:t>
      </w:r>
      <w:r w:rsidR="00294970" w:rsidRPr="00294970">
        <w:rPr>
          <w:rFonts w:ascii="Arial" w:eastAsia="Times New Roman" w:hAnsi="Arial" w:cs="Arial"/>
          <w:kern w:val="0"/>
          <w:lang w:eastAsia="es-PE"/>
          <w14:ligatures w14:val="none"/>
        </w:rPr>
        <w:t xml:space="preserve">ADQUISICIÓN DE UNA (01) LÁMPARA PARA ARSÉNICO </w:t>
      </w:r>
      <w:r w:rsidRPr="002936E0">
        <w:rPr>
          <w:rFonts w:ascii="Arial" w:eastAsia="Arial" w:hAnsi="Arial" w:cs="Arial"/>
          <w:kern w:val="0"/>
          <w:lang w:eastAsia="es-PE"/>
          <w14:ligatures w14:val="none"/>
        </w:rPr>
        <w:t xml:space="preserve">a ser entregado en un plazo de hasta los </w:t>
      </w:r>
      <w:r w:rsidR="00B51929">
        <w:rPr>
          <w:rFonts w:ascii="Arial" w:eastAsia="Arial" w:hAnsi="Arial" w:cs="Arial"/>
          <w:kern w:val="0"/>
          <w:lang w:eastAsia="es-PE"/>
          <w14:ligatures w14:val="none"/>
        </w:rPr>
        <w:t>treinta</w:t>
      </w:r>
      <w:r w:rsidRPr="002936E0">
        <w:rPr>
          <w:rFonts w:ascii="Arial" w:eastAsia="Arial" w:hAnsi="Arial" w:cs="Arial"/>
          <w:kern w:val="0"/>
          <w:lang w:eastAsia="es-PE"/>
          <w14:ligatures w14:val="none"/>
        </w:rPr>
        <w:t xml:space="preserve"> (</w:t>
      </w:r>
      <w:r w:rsidR="00B51929">
        <w:rPr>
          <w:rFonts w:ascii="Arial" w:eastAsia="Arial" w:hAnsi="Arial" w:cs="Arial"/>
          <w:kern w:val="0"/>
          <w:lang w:eastAsia="es-PE"/>
          <w14:ligatures w14:val="none"/>
        </w:rPr>
        <w:t>3</w:t>
      </w:r>
      <w:r w:rsidRPr="002936E0">
        <w:rPr>
          <w:rFonts w:ascii="Arial" w:eastAsia="Arial" w:hAnsi="Arial" w:cs="Arial"/>
          <w:kern w:val="0"/>
          <w:lang w:eastAsia="es-PE"/>
          <w14:ligatures w14:val="none"/>
        </w:rPr>
        <w:t>0) días calendario, contados a partir del día siguiente de la notificación de la orden de compra o suscripción del contrato</w:t>
      </w:r>
      <w:r w:rsidR="00655B1D">
        <w:rPr>
          <w:rFonts w:ascii="Arial" w:eastAsia="Arial" w:hAnsi="Arial" w:cs="Arial"/>
          <w:kern w:val="0"/>
          <w:lang w:eastAsia="es-PE"/>
          <w14:ligatures w14:val="none"/>
        </w:rPr>
        <w:t>.</w:t>
      </w:r>
    </w:p>
    <w:p w14:paraId="667B4B9D"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La contratación se llevará a cabo mediante el método de Solicitud de Cotizaciones (SDC), conforme a lo previsto en las Regulaciones de Adquisiciones del Banco Mundial revisadas a noviembre 2020.</w:t>
      </w:r>
    </w:p>
    <w:p w14:paraId="2310B648"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El Banco requiere el cumplimiento de sus Directrices Contra el Fraude y la Corrupción y de sus políticas y procedimientos de sanciones vigentes incluidos en el Marco de Sanciones del Grupo del Banco Mundial, conforme se describe </w:t>
      </w:r>
      <w:r w:rsidRPr="0045609E">
        <w:rPr>
          <w:rFonts w:ascii="Arial" w:eastAsia="Arial" w:hAnsi="Arial" w:cs="Arial"/>
          <w:kern w:val="0"/>
          <w:lang w:eastAsia="es-PE"/>
          <w14:ligatures w14:val="none"/>
        </w:rPr>
        <w:lastRenderedPageBreak/>
        <w:t>en el Anexo A las Condiciones del Contrato de esta SDC. En virtud de esta política, los Licitantes deberán permitir al Banco —y requerir que lo permitan sus agentes (hayan sido declarados o no), subcontratistas, sub consultores, prestadores de servicios, proveedores y su personal— inspeccionar todas las cuentas, archivos y otros documentos relativos a los procesos de selección inicial o precalificación, las presentaciones de ofertas o propuestas y la ejecución de contratos (en el caso de adjudicación), y permitir que sean auditados por auditores designados por el Banco.</w:t>
      </w:r>
    </w:p>
    <w:p w14:paraId="532D9F61"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Los Documentos de Solicitud de Cotizaciones incluyen los siguientes documentos:</w:t>
      </w:r>
    </w:p>
    <w:p w14:paraId="1848210F"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1. Instrucciones a los Proponentes; </w:t>
      </w:r>
    </w:p>
    <w:p w14:paraId="2229079B" w14:textId="0AC53CD0"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2. Lista de </w:t>
      </w:r>
      <w:r w:rsidR="00385F28">
        <w:rPr>
          <w:rFonts w:ascii="Arial" w:eastAsia="Arial" w:hAnsi="Arial" w:cs="Arial"/>
          <w:kern w:val="0"/>
          <w:lang w:eastAsia="es-PE"/>
          <w14:ligatures w14:val="none"/>
        </w:rPr>
        <w:t>bienes</w:t>
      </w:r>
    </w:p>
    <w:p w14:paraId="1B157FE8"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Sección 3. Formulario de Cotización</w:t>
      </w:r>
    </w:p>
    <w:p w14:paraId="22D89C68" w14:textId="77777777"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4. Especificaciones Técnicas, </w:t>
      </w:r>
    </w:p>
    <w:p w14:paraId="6AF5134D" w14:textId="7E08A22B" w:rsidR="0045609E" w:rsidRPr="0045609E" w:rsidRDefault="0045609E" w:rsidP="0045609E">
      <w:pPr>
        <w:spacing w:line="360" w:lineRule="auto"/>
        <w:ind w:left="720"/>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Sección 5. Condiciones de Contrato u Orden de </w:t>
      </w:r>
      <w:r w:rsidR="002936E0">
        <w:rPr>
          <w:rFonts w:ascii="Arial" w:eastAsia="Arial" w:hAnsi="Arial" w:cs="Arial"/>
          <w:kern w:val="0"/>
          <w:lang w:eastAsia="es-PE"/>
          <w14:ligatures w14:val="none"/>
        </w:rPr>
        <w:t>Compra</w:t>
      </w:r>
      <w:r w:rsidRPr="0045609E">
        <w:rPr>
          <w:rFonts w:ascii="Arial" w:eastAsia="Arial" w:hAnsi="Arial" w:cs="Arial"/>
          <w:kern w:val="0"/>
          <w:lang w:eastAsia="es-PE"/>
          <w14:ligatures w14:val="none"/>
        </w:rPr>
        <w:t>.</w:t>
      </w:r>
    </w:p>
    <w:p w14:paraId="56F262CA" w14:textId="2C42551E" w:rsidR="0045609E" w:rsidRPr="00385F28" w:rsidRDefault="0045609E" w:rsidP="0045609E">
      <w:pPr>
        <w:spacing w:line="360" w:lineRule="auto"/>
        <w:ind w:left="720"/>
        <w:jc w:val="both"/>
        <w:rPr>
          <w:rFonts w:ascii="Arial" w:eastAsia="Arial" w:hAnsi="Arial" w:cs="Arial"/>
          <w:color w:val="FFFFFF" w:themeColor="background1"/>
          <w:kern w:val="0"/>
          <w:lang w:eastAsia="es-PE"/>
          <w14:ligatures w14:val="none"/>
        </w:rPr>
      </w:pPr>
      <w:r w:rsidRPr="00385F28">
        <w:rPr>
          <w:rFonts w:ascii="Arial" w:eastAsia="Arial" w:hAnsi="Arial" w:cs="Arial"/>
          <w:color w:val="FFFFFF" w:themeColor="background1"/>
          <w:kern w:val="0"/>
          <w:lang w:eastAsia="es-PE"/>
          <w14:ligatures w14:val="none"/>
        </w:rPr>
        <w:t xml:space="preserve">Sección 6. Modelo de Contrato </w:t>
      </w:r>
      <w:r w:rsidR="002936E0" w:rsidRPr="00385F28">
        <w:rPr>
          <w:rFonts w:ascii="Arial" w:eastAsia="Arial" w:hAnsi="Arial" w:cs="Arial"/>
          <w:color w:val="FFFFFF" w:themeColor="background1"/>
          <w:kern w:val="0"/>
          <w:lang w:eastAsia="es-PE"/>
          <w14:ligatures w14:val="none"/>
        </w:rPr>
        <w:t xml:space="preserve">u </w:t>
      </w:r>
      <w:r w:rsidRPr="00385F28">
        <w:rPr>
          <w:rFonts w:ascii="Arial" w:eastAsia="Arial" w:hAnsi="Arial" w:cs="Arial"/>
          <w:color w:val="FFFFFF" w:themeColor="background1"/>
          <w:kern w:val="0"/>
          <w:lang w:eastAsia="es-PE"/>
          <w14:ligatures w14:val="none"/>
        </w:rPr>
        <w:t xml:space="preserve">Orden </w:t>
      </w:r>
      <w:r w:rsidR="002936E0" w:rsidRPr="00385F28">
        <w:rPr>
          <w:rFonts w:ascii="Arial" w:eastAsia="Arial" w:hAnsi="Arial" w:cs="Arial"/>
          <w:color w:val="FFFFFF" w:themeColor="background1"/>
          <w:kern w:val="0"/>
          <w:lang w:eastAsia="es-PE"/>
          <w14:ligatures w14:val="none"/>
        </w:rPr>
        <w:t>de C</w:t>
      </w:r>
      <w:r w:rsidRPr="00385F28">
        <w:rPr>
          <w:rFonts w:ascii="Arial" w:eastAsia="Arial" w:hAnsi="Arial" w:cs="Arial"/>
          <w:color w:val="FFFFFF" w:themeColor="background1"/>
          <w:kern w:val="0"/>
          <w:lang w:eastAsia="es-PE"/>
          <w14:ligatures w14:val="none"/>
        </w:rPr>
        <w:t>ompra</w:t>
      </w:r>
    </w:p>
    <w:p w14:paraId="2BC4B5ED" w14:textId="7348A131"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bookmarkStart w:id="5" w:name="_heading=h.tyjcwt" w:colFirst="0" w:colLast="0"/>
      <w:bookmarkEnd w:id="5"/>
      <w:r w:rsidRPr="0045609E">
        <w:rPr>
          <w:rFonts w:ascii="Arial" w:eastAsia="Arial" w:hAnsi="Arial" w:cs="Arial"/>
          <w:kern w:val="0"/>
          <w:lang w:eastAsia="es-PE"/>
          <w14:ligatures w14:val="none"/>
        </w:rPr>
        <w:t xml:space="preserve">Todo Proponente potencial que requiera alguna aclaración sobre los Documentos de la SDC deberá comunicarse con el Comprador por escrito a la dirección del Comprador que se suministra más abajo. El Comprador responderá por escrito a todas las solicitudes de aclaración, siempre que dichas solicitudes sean recibidas al menos </w:t>
      </w:r>
      <w:r w:rsidR="00515439">
        <w:rPr>
          <w:rFonts w:ascii="Arial" w:eastAsia="Arial" w:hAnsi="Arial" w:cs="Arial"/>
          <w:kern w:val="0"/>
          <w:lang w:eastAsia="es-PE"/>
          <w14:ligatures w14:val="none"/>
        </w:rPr>
        <w:t>dos</w:t>
      </w:r>
      <w:r w:rsidRPr="0045609E">
        <w:rPr>
          <w:rFonts w:ascii="Arial" w:eastAsia="Arial" w:hAnsi="Arial" w:cs="Arial"/>
          <w:kern w:val="0"/>
          <w:lang w:eastAsia="es-PE"/>
          <w14:ligatures w14:val="none"/>
        </w:rPr>
        <w:t xml:space="preserve"> (</w:t>
      </w:r>
      <w:r w:rsidR="00515439">
        <w:rPr>
          <w:rFonts w:ascii="Arial" w:eastAsia="Arial" w:hAnsi="Arial" w:cs="Arial"/>
          <w:kern w:val="0"/>
          <w:lang w:eastAsia="es-PE"/>
          <w14:ligatures w14:val="none"/>
        </w:rPr>
        <w:t>2</w:t>
      </w:r>
      <w:r w:rsidRPr="0045609E">
        <w:rPr>
          <w:rFonts w:ascii="Arial" w:eastAsia="Arial" w:hAnsi="Arial" w:cs="Arial"/>
          <w:kern w:val="0"/>
          <w:lang w:eastAsia="es-PE"/>
          <w14:ligatures w14:val="none"/>
        </w:rPr>
        <w:t>) días antes de la fecha límite para la presentación de cotizaciones.  El Comprador enviará copia de las respuestas, incluyendo una descripción de las consultas realizadas, sin identificar su fuente, a todas las empresas que hayan sido invitadas directamente por el Comprador. Si como resultado de las aclaraciones, el Comprador considera necesario enmendar los Documentos de la SDC, deberá hacerlo siguiendo el procedimiento indicado en la siguiente cláusula.</w:t>
      </w:r>
    </w:p>
    <w:p w14:paraId="34841712"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lastRenderedPageBreak/>
        <w:t>El Comprador podrá, en cualquier momento antes del vencimiento del plazo para presentación de cotizaciones, modificar los Documentos de SDC mediante la emisión de una enmienda. Toda enmienda emitida formará parte integral de los Documentos de la SDC y será comunicada por escrito, vía correo electrónico, a todas las empresas que hayan manifestado por escrito su interés en participar</w:t>
      </w:r>
      <w:r w:rsidRPr="002936E0">
        <w:rPr>
          <w:rFonts w:ascii="Arial" w:eastAsia="Arial" w:hAnsi="Arial" w:cs="Arial"/>
          <w:kern w:val="0"/>
          <w:lang w:eastAsia="es-PE"/>
          <w14:ligatures w14:val="none"/>
        </w:rPr>
        <w:t>.</w:t>
      </w:r>
    </w:p>
    <w:p w14:paraId="4A75DC70"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lang w:eastAsia="es-PE"/>
          <w14:ligatures w14:val="none"/>
        </w:rPr>
      </w:pPr>
      <w:r w:rsidRPr="0045609E">
        <w:rPr>
          <w:rFonts w:ascii="Arial" w:eastAsia="Arial" w:hAnsi="Arial" w:cs="Arial"/>
          <w:kern w:val="0"/>
          <w:lang w:eastAsia="es-PE"/>
          <w14:ligatures w14:val="none"/>
        </w:rPr>
        <w:t xml:space="preserve">El Comprador podrá, a su discreción, prorrogar el plazo de presentación de cotizaciones a fin de dar a los posibles proveedores un plazo razonable para que puedan tomar en cuenta las enmiendas en la preparación de sus cotizaciones. </w:t>
      </w:r>
    </w:p>
    <w:p w14:paraId="269698CB"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Proponente financiará todos los costos relacionados con la preparación y presentación de su cotización, y el Comprador no estará sujeto ni será responsable en ningún caso por dichos costos, independientemente de la modalidad o del resultado del proceso.</w:t>
      </w:r>
    </w:p>
    <w:p w14:paraId="7A7070FE"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La cotización, así como toda la correspondencia y documentos relativos a la cotización intercambiados entre el Proponente y el Comprador deberán ser escritos en español.  Los documentos de soporte y material impreso que formen parte de la cotización, pueden estar en otro idioma a condición de que los apartes pertinentes estén acompañados de una traducción fidedigna. Para efectos de interpretación de la cotización, dicha traducción prevalecerá. </w:t>
      </w:r>
    </w:p>
    <w:p w14:paraId="46ABCAE4" w14:textId="59CE89EA"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Los precios de las cotizaciones deberán incluir todos los impuestos</w:t>
      </w:r>
      <w:r w:rsidR="00037ABD">
        <w:rPr>
          <w:rFonts w:ascii="Arial" w:eastAsia="Arial" w:hAnsi="Arial" w:cs="Arial"/>
          <w:kern w:val="0"/>
          <w:sz w:val="22"/>
          <w:szCs w:val="22"/>
          <w:lang w:eastAsia="es-PE"/>
          <w14:ligatures w14:val="none"/>
        </w:rPr>
        <w:t xml:space="preserve">, </w:t>
      </w:r>
      <w:r w:rsidRPr="00037ABD">
        <w:rPr>
          <w:rFonts w:ascii="Arial" w:eastAsia="Arial" w:hAnsi="Arial" w:cs="Arial"/>
          <w:kern w:val="0"/>
          <w:sz w:val="22"/>
          <w:szCs w:val="22"/>
          <w:lang w:eastAsia="es-PE"/>
          <w14:ligatures w14:val="none"/>
        </w:rPr>
        <w:t>también instalaciones y entregas en la dirección que se requiera, o servicios conexos de ser el caso</w:t>
      </w:r>
      <w:r w:rsidRPr="0045609E">
        <w:rPr>
          <w:rFonts w:ascii="Arial" w:eastAsia="Arial" w:hAnsi="Arial" w:cs="Arial"/>
          <w:kern w:val="0"/>
          <w:sz w:val="22"/>
          <w:szCs w:val="22"/>
          <w:lang w:eastAsia="es-PE"/>
          <w14:ligatures w14:val="none"/>
        </w:rPr>
        <w:t xml:space="preserve"> y presentarse en el Formulario de Cotización incluido en la Sección 3 de los Documentos de la SDC a ser completado por los Proponentes. El Formulario de Cotización tendrá que incluir el plazo de entrega y ser firmado por una persona facultada para tal efecto. autorizada. </w:t>
      </w:r>
    </w:p>
    <w:p w14:paraId="4793682A" w14:textId="543A2161"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Los Proponentes deberán cotizar la totalidad de los bienes requeridos. Las cotizaciones incompletas, por cantidades menores a las solicitadas, no serán aceptadas. </w:t>
      </w:r>
    </w:p>
    <w:p w14:paraId="7D0FFD34"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Las cotizaciones deberán ser presentadas en Soles.</w:t>
      </w:r>
    </w:p>
    <w:p w14:paraId="6971ADF2" w14:textId="6627048F"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lastRenderedPageBreak/>
        <w:t xml:space="preserve">Las cotizaciones podrán ser entregadas en sobre cerrado hasta el día </w:t>
      </w:r>
      <w:r w:rsidR="00F95DD6">
        <w:rPr>
          <w:rFonts w:ascii="Arial" w:eastAsia="Arial" w:hAnsi="Arial" w:cs="Arial"/>
          <w:kern w:val="0"/>
          <w:sz w:val="22"/>
          <w:szCs w:val="22"/>
          <w:lang w:eastAsia="es-PE"/>
          <w14:ligatures w14:val="none"/>
        </w:rPr>
        <w:t>11</w:t>
      </w:r>
      <w:r w:rsidRPr="0045609E">
        <w:rPr>
          <w:rFonts w:ascii="Arial" w:eastAsia="Arial" w:hAnsi="Arial" w:cs="Arial"/>
          <w:kern w:val="0"/>
          <w:sz w:val="22"/>
          <w:szCs w:val="22"/>
          <w:lang w:eastAsia="es-PE"/>
          <w14:ligatures w14:val="none"/>
        </w:rPr>
        <w:t xml:space="preserve"> de </w:t>
      </w:r>
      <w:r w:rsidR="00890E71">
        <w:rPr>
          <w:rFonts w:ascii="Arial" w:eastAsia="Arial" w:hAnsi="Arial" w:cs="Arial"/>
          <w:kern w:val="0"/>
          <w:sz w:val="22"/>
          <w:szCs w:val="22"/>
          <w:lang w:eastAsia="es-PE"/>
          <w14:ligatures w14:val="none"/>
        </w:rPr>
        <w:t>ju</w:t>
      </w:r>
      <w:r w:rsidR="00294970">
        <w:rPr>
          <w:rFonts w:ascii="Arial" w:eastAsia="Arial" w:hAnsi="Arial" w:cs="Arial"/>
          <w:kern w:val="0"/>
          <w:sz w:val="22"/>
          <w:szCs w:val="22"/>
          <w:lang w:eastAsia="es-PE"/>
          <w14:ligatures w14:val="none"/>
        </w:rPr>
        <w:t>l</w:t>
      </w:r>
      <w:r w:rsidR="00890E71">
        <w:rPr>
          <w:rFonts w:ascii="Arial" w:eastAsia="Arial" w:hAnsi="Arial" w:cs="Arial"/>
          <w:kern w:val="0"/>
          <w:sz w:val="22"/>
          <w:szCs w:val="22"/>
          <w:lang w:eastAsia="es-PE"/>
          <w14:ligatures w14:val="none"/>
        </w:rPr>
        <w:t>io</w:t>
      </w:r>
      <w:r w:rsidR="00037ABD">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de 20</w:t>
      </w:r>
      <w:r w:rsidR="00037ABD">
        <w:rPr>
          <w:rFonts w:ascii="Arial" w:eastAsia="Arial" w:hAnsi="Arial" w:cs="Arial"/>
          <w:kern w:val="0"/>
          <w:sz w:val="22"/>
          <w:szCs w:val="22"/>
          <w:lang w:eastAsia="es-PE"/>
          <w14:ligatures w14:val="none"/>
        </w:rPr>
        <w:t>25, hasta las 16:00 horas,</w:t>
      </w:r>
      <w:r w:rsidR="00037ABD" w:rsidRPr="00037ABD">
        <w:t xml:space="preserve"> </w:t>
      </w:r>
      <w:r w:rsidR="00037ABD">
        <w:rPr>
          <w:rFonts w:ascii="Arial" w:eastAsia="Arial" w:hAnsi="Arial" w:cs="Arial"/>
          <w:kern w:val="0"/>
          <w:sz w:val="22"/>
          <w:szCs w:val="22"/>
          <w:lang w:eastAsia="es-PE"/>
          <w14:ligatures w14:val="none"/>
        </w:rPr>
        <w:t>a</w:t>
      </w:r>
      <w:r w:rsidRPr="0045609E">
        <w:rPr>
          <w:rFonts w:ascii="Arial" w:eastAsia="Arial" w:hAnsi="Arial" w:cs="Arial"/>
          <w:kern w:val="0"/>
          <w:sz w:val="22"/>
          <w:szCs w:val="22"/>
          <w:lang w:eastAsia="es-PE"/>
          <w14:ligatures w14:val="none"/>
        </w:rPr>
        <w:t xml:space="preserve"> la siguiente dirección de correo electrónico </w:t>
      </w:r>
      <w:r w:rsidR="00037ABD" w:rsidRPr="00037ABD">
        <w:rPr>
          <w:rFonts w:ascii="Arial" w:eastAsia="Arial" w:hAnsi="Arial" w:cs="Arial"/>
          <w:kern w:val="0"/>
          <w:sz w:val="22"/>
          <w:szCs w:val="22"/>
          <w:lang w:eastAsia="es-PE"/>
          <w14:ligatures w14:val="none"/>
        </w:rPr>
        <w:t>especialistabas</w:t>
      </w:r>
      <w:r w:rsidR="00AD46B0">
        <w:rPr>
          <w:rFonts w:ascii="Arial" w:eastAsia="Arial" w:hAnsi="Arial" w:cs="Arial"/>
          <w:kern w:val="0"/>
          <w:sz w:val="22"/>
          <w:szCs w:val="22"/>
          <w:lang w:eastAsia="es-PE"/>
          <w14:ligatures w14:val="none"/>
        </w:rPr>
        <w:t>203</w:t>
      </w:r>
      <w:r w:rsidR="00037ABD" w:rsidRPr="00037ABD">
        <w:rPr>
          <w:rFonts w:ascii="Arial" w:eastAsia="Arial" w:hAnsi="Arial" w:cs="Arial"/>
          <w:kern w:val="0"/>
          <w:sz w:val="22"/>
          <w:szCs w:val="22"/>
          <w:lang w:eastAsia="es-PE"/>
          <w14:ligatures w14:val="none"/>
        </w:rPr>
        <w:t>@itp.gob.pe</w:t>
      </w:r>
      <w:r w:rsidRPr="0045609E">
        <w:rPr>
          <w:rFonts w:ascii="Arial" w:eastAsia="Arial" w:hAnsi="Arial" w:cs="Arial"/>
          <w:kern w:val="0"/>
          <w:sz w:val="22"/>
          <w:szCs w:val="22"/>
          <w:lang w:eastAsia="es-PE"/>
          <w14:ligatures w14:val="none"/>
        </w:rPr>
        <w:t xml:space="preserve">.  Las cotizaciones deberán tener una validez </w:t>
      </w:r>
      <w:r w:rsidRPr="00037ABD">
        <w:rPr>
          <w:rFonts w:ascii="Arial" w:eastAsia="Arial" w:hAnsi="Arial" w:cs="Arial"/>
          <w:kern w:val="0"/>
          <w:sz w:val="22"/>
          <w:szCs w:val="22"/>
          <w:lang w:eastAsia="es-PE"/>
          <w14:ligatures w14:val="none"/>
        </w:rPr>
        <w:t xml:space="preserve">de </w:t>
      </w:r>
      <w:r w:rsidR="00037ABD" w:rsidRPr="00037ABD">
        <w:rPr>
          <w:rFonts w:ascii="Arial" w:eastAsia="Arial" w:hAnsi="Arial" w:cs="Arial"/>
          <w:kern w:val="0"/>
          <w:sz w:val="22"/>
          <w:szCs w:val="22"/>
          <w:lang w:eastAsia="es-PE"/>
          <w14:ligatures w14:val="none"/>
        </w:rPr>
        <w:t>30</w:t>
      </w:r>
      <w:r w:rsidRPr="00037ABD">
        <w:rPr>
          <w:rFonts w:ascii="Arial" w:eastAsia="Arial" w:hAnsi="Arial" w:cs="Arial"/>
          <w:kern w:val="0"/>
          <w:sz w:val="22"/>
          <w:szCs w:val="22"/>
          <w:lang w:eastAsia="es-PE"/>
          <w14:ligatures w14:val="none"/>
        </w:rPr>
        <w:t xml:space="preserve"> días</w:t>
      </w:r>
      <w:r w:rsidR="00037ABD">
        <w:rPr>
          <w:rFonts w:ascii="Arial" w:eastAsia="Arial" w:hAnsi="Arial" w:cs="Arial"/>
          <w:kern w:val="0"/>
          <w:sz w:val="22"/>
          <w:szCs w:val="22"/>
          <w:lang w:eastAsia="es-PE"/>
          <w14:ligatures w14:val="none"/>
        </w:rPr>
        <w:t xml:space="preserve"> calendario</w:t>
      </w:r>
      <w:r w:rsidRPr="0045609E">
        <w:rPr>
          <w:rFonts w:ascii="Arial" w:eastAsia="Arial" w:hAnsi="Arial" w:cs="Arial"/>
          <w:kern w:val="0"/>
          <w:sz w:val="22"/>
          <w:szCs w:val="22"/>
          <w:lang w:eastAsia="es-PE"/>
          <w14:ligatures w14:val="none"/>
        </w:rPr>
        <w:t xml:space="preserve"> a partir de la fecha límite de presentación.</w:t>
      </w:r>
    </w:p>
    <w:p w14:paraId="492B1912"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Podrán participar todos los interesados que reúnan los requisitos de elegibilidad que se estipulan en las Regulaciones de Adquisiciones del Banco Mundial edición noviembre del 2020. </w:t>
      </w:r>
    </w:p>
    <w:p w14:paraId="156DA08F"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 evaluación de las cotizaciones tiene por objeto determinar preliminarmente el cumplimiento de las especificaciones técnicas y demás condiciones de este Documento y luego revisar el costo de las cotizaciones aceptables y seleccionar la más conveniente, que es la que se ajuste al documento de SDC y ofrezca el costo evaluado más bajo. El comprador adjudicará el contrato al Proponente cuya cotización sea la más conveniente de acuerdo a la definición de este párrafo.</w:t>
      </w:r>
    </w:p>
    <w:p w14:paraId="29B53956"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Para facilitar el proceso de revisión, evaluación y comparación de las cotizaciones, el Comprador podrá, a su discreción, solicitar a cualquier proponente aclaraciones sobre su cotización. No se considerarán aclaraciones a una cotización presentada cuando no sean en respuesta a una solicitud del Comprador.  La solicitud de aclaración por el Comprador y la respuesta deberán ser hechas por escrito. No se solicitará, ofrecerá o permitirá cambios en los precios o a la esencia de la cotización, excepto para confirmar correcciones de errores aritméticos descubiertos por el Comprador en la evaluación de las cotizaciones. </w:t>
      </w:r>
    </w:p>
    <w:p w14:paraId="2865523D"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Comprador preparará un informe detallado sobre la evaluación y comparación de las cotizaciones en el cual explique las razones en las cuales se basa la recomendación para la adjudicación del contrato, y comunicará por escrito la adjudicación del Contrato al Proponente seleccionado. El Informe no creará derechos a favor de ningún Proponente.</w:t>
      </w:r>
    </w:p>
    <w:p w14:paraId="5210B843" w14:textId="6FA1D82B"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plazo máximo para la entrega de los</w:t>
      </w:r>
      <w:r w:rsidRPr="00037ABD">
        <w:rPr>
          <w:rFonts w:ascii="Arial" w:eastAsia="Arial" w:hAnsi="Arial" w:cs="Arial"/>
          <w:kern w:val="0"/>
          <w:sz w:val="22"/>
          <w:szCs w:val="22"/>
          <w:lang w:eastAsia="es-PE"/>
          <w14:ligatures w14:val="none"/>
        </w:rPr>
        <w:t xml:space="preserve"> </w:t>
      </w:r>
      <w:r w:rsidR="00037ABD" w:rsidRPr="00037ABD">
        <w:rPr>
          <w:rFonts w:ascii="Arial" w:eastAsia="Arial" w:hAnsi="Arial" w:cs="Arial"/>
          <w:kern w:val="0"/>
          <w:sz w:val="22"/>
          <w:szCs w:val="22"/>
          <w:lang w:eastAsia="es-PE"/>
          <w14:ligatures w14:val="none"/>
        </w:rPr>
        <w:t>bienes</w:t>
      </w:r>
      <w:r w:rsidRPr="00037ABD">
        <w:rPr>
          <w:rFonts w:ascii="Arial" w:eastAsia="Arial" w:hAnsi="Arial" w:cs="Arial"/>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requeridos es el que se indica que detalle de la Sección 2. Las cotizaciones que presenten un plazo mayor al requerido serán rechazadas.</w:t>
      </w:r>
    </w:p>
    <w:p w14:paraId="7D0BF95F" w14:textId="77777777" w:rsidR="00AD46B0"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AD46B0">
        <w:rPr>
          <w:rFonts w:ascii="Arial" w:eastAsia="Arial" w:hAnsi="Arial" w:cs="Arial"/>
          <w:kern w:val="0"/>
          <w:sz w:val="22"/>
          <w:szCs w:val="22"/>
          <w:lang w:eastAsia="es-PE"/>
          <w14:ligatures w14:val="none"/>
        </w:rPr>
        <w:t xml:space="preserve">El lugar de entrega de los bienes será en </w:t>
      </w:r>
      <w:r w:rsidR="00037ABD" w:rsidRPr="00AD46B0">
        <w:rPr>
          <w:rFonts w:ascii="Arial" w:eastAsia="Arial" w:hAnsi="Arial" w:cs="Arial"/>
          <w:kern w:val="0"/>
          <w:sz w:val="22"/>
          <w:szCs w:val="22"/>
          <w:lang w:eastAsia="es-PE"/>
          <w14:ligatures w14:val="none"/>
        </w:rPr>
        <w:t xml:space="preserve">Local institucional del </w:t>
      </w:r>
      <w:r w:rsidR="00AD46B0" w:rsidRPr="00AD46B0">
        <w:rPr>
          <w:rFonts w:ascii="Arial" w:eastAsia="Arial" w:hAnsi="Arial" w:cs="Arial"/>
          <w:kern w:val="0"/>
          <w:sz w:val="22"/>
          <w:szCs w:val="22"/>
          <w:lang w:eastAsia="es-PE"/>
          <w14:ligatures w14:val="none"/>
        </w:rPr>
        <w:t xml:space="preserve">CITEproductivo Maynas, ubicado en el km 2.5 Carretera Iquitos – Nauta, Iquitos, distrito de San Juan </w:t>
      </w:r>
      <w:r w:rsidR="00AD46B0" w:rsidRPr="00AD46B0">
        <w:rPr>
          <w:rFonts w:ascii="Arial" w:eastAsia="Arial" w:hAnsi="Arial" w:cs="Arial"/>
          <w:kern w:val="0"/>
          <w:sz w:val="22"/>
          <w:szCs w:val="22"/>
          <w:lang w:eastAsia="es-PE"/>
          <w14:ligatures w14:val="none"/>
        </w:rPr>
        <w:lastRenderedPageBreak/>
        <w:t xml:space="preserve">Bautista, Provincia de Maynas del departamento de Loreto, en el horario de Lunes a Viernes de 08:00 am a 05:00 pm. </w:t>
      </w:r>
    </w:p>
    <w:p w14:paraId="6AE6B7D5" w14:textId="0DC5EC6E" w:rsidR="0045609E" w:rsidRPr="00AD46B0"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AD46B0">
        <w:rPr>
          <w:rFonts w:ascii="Arial" w:eastAsia="Arial" w:hAnsi="Arial" w:cs="Arial"/>
          <w:kern w:val="0"/>
          <w:sz w:val="22"/>
          <w:szCs w:val="22"/>
          <w:lang w:eastAsia="es-PE"/>
          <w14:ligatures w14:val="none"/>
        </w:rPr>
        <w:t>El pago se efectuará después de la recepción, sin observaciones, de la totalidad de los bienes, la entrega de la factura correspondiente y una vez se cuente con la conformidad correspondiente por parte de</w:t>
      </w:r>
      <w:r w:rsidR="00037ABD" w:rsidRPr="00AD46B0">
        <w:rPr>
          <w:rFonts w:ascii="Arial" w:eastAsia="Arial" w:hAnsi="Arial" w:cs="Arial"/>
          <w:kern w:val="0"/>
          <w:sz w:val="22"/>
          <w:szCs w:val="22"/>
          <w:lang w:eastAsia="es-PE"/>
          <w14:ligatures w14:val="none"/>
        </w:rPr>
        <w:t>l</w:t>
      </w:r>
      <w:r w:rsidRPr="00AD46B0">
        <w:rPr>
          <w:rFonts w:ascii="Arial" w:eastAsia="Arial" w:hAnsi="Arial" w:cs="Arial"/>
          <w:kern w:val="0"/>
          <w:sz w:val="22"/>
          <w:szCs w:val="22"/>
          <w:lang w:eastAsia="es-PE"/>
          <w14:ligatures w14:val="none"/>
        </w:rPr>
        <w:t xml:space="preserve"> </w:t>
      </w:r>
      <w:r w:rsidR="00037ABD" w:rsidRPr="00AD46B0">
        <w:rPr>
          <w:rFonts w:ascii="Arial" w:eastAsia="Arial" w:hAnsi="Arial" w:cs="Arial"/>
          <w:kern w:val="0"/>
          <w:sz w:val="22"/>
          <w:szCs w:val="22"/>
          <w:lang w:eastAsia="es-PE"/>
          <w14:ligatures w14:val="none"/>
        </w:rPr>
        <w:t>responsable Técnico del Proyecto y el responsable del área usuaria</w:t>
      </w:r>
      <w:r w:rsidRPr="00AD46B0">
        <w:rPr>
          <w:rFonts w:ascii="Arial" w:eastAsia="Arial" w:hAnsi="Arial" w:cs="Arial"/>
          <w:kern w:val="0"/>
          <w:sz w:val="22"/>
          <w:szCs w:val="22"/>
          <w:lang w:eastAsia="es-PE"/>
          <w14:ligatures w14:val="none"/>
        </w:rPr>
        <w:t>.</w:t>
      </w:r>
    </w:p>
    <w:p w14:paraId="30275905" w14:textId="77777777" w:rsidR="0045609E" w:rsidRPr="0045609E" w:rsidRDefault="0045609E" w:rsidP="0045609E">
      <w:pPr>
        <w:numPr>
          <w:ilvl w:val="0"/>
          <w:numId w:val="5"/>
        </w:numPr>
        <w:spacing w:after="200" w:line="360" w:lineRule="auto"/>
        <w:ind w:left="426"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El proceso será declarado desierto cuando no se hubiera recibido ninguna cotización, o ninguna de las cotizaciones recibidas cumpla con los requisitos establecidos en los presentes documentos.</w:t>
      </w:r>
    </w:p>
    <w:p w14:paraId="35E7FA65" w14:textId="77777777" w:rsidR="0045609E" w:rsidRPr="0045609E" w:rsidRDefault="0045609E" w:rsidP="0045609E">
      <w:pPr>
        <w:widowControl w:val="0"/>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p>
    <w:p w14:paraId="1F7DC3BE" w14:textId="77777777" w:rsidR="0045609E" w:rsidRPr="0045609E" w:rsidRDefault="0045609E" w:rsidP="0045609E">
      <w:pPr>
        <w:keepNext/>
        <w:pBdr>
          <w:top w:val="nil"/>
          <w:left w:val="nil"/>
          <w:bottom w:val="nil"/>
          <w:right w:val="nil"/>
          <w:between w:val="nil"/>
        </w:pBdr>
        <w:spacing w:after="0" w:line="360" w:lineRule="auto"/>
        <w:rPr>
          <w:rFonts w:ascii="Arial" w:eastAsia="Arial" w:hAnsi="Arial" w:cs="Arial"/>
          <w:b/>
          <w:color w:val="000000"/>
          <w:kern w:val="0"/>
          <w:sz w:val="22"/>
          <w:szCs w:val="22"/>
          <w:lang w:eastAsia="es-PE"/>
          <w14:ligatures w14:val="none"/>
        </w:rPr>
      </w:pPr>
      <w:bookmarkStart w:id="6" w:name="_heading=h.3dy6vkm" w:colFirst="0" w:colLast="0"/>
      <w:bookmarkEnd w:id="6"/>
      <w:r w:rsidRPr="0045609E">
        <w:rPr>
          <w:rFonts w:ascii="Calibri" w:eastAsia="Calibri" w:hAnsi="Calibri" w:cs="Calibri"/>
          <w:kern w:val="0"/>
          <w:sz w:val="22"/>
          <w:szCs w:val="22"/>
          <w:lang w:eastAsia="es-PE"/>
          <w14:ligatures w14:val="none"/>
        </w:rPr>
        <w:br w:type="page"/>
      </w:r>
      <w:r w:rsidRPr="0045609E">
        <w:rPr>
          <w:rFonts w:ascii="Arial" w:eastAsia="Arial" w:hAnsi="Arial" w:cs="Arial"/>
          <w:b/>
          <w:color w:val="000000"/>
          <w:kern w:val="0"/>
          <w:sz w:val="22"/>
          <w:szCs w:val="22"/>
          <w:lang w:eastAsia="es-PE"/>
          <w14:ligatures w14:val="none"/>
        </w:rPr>
        <w:lastRenderedPageBreak/>
        <w:t>Sección 2. Lista de Servicios No-Consultoría /Bienes</w:t>
      </w:r>
    </w:p>
    <w:p w14:paraId="36CB1BB4" w14:textId="77777777" w:rsidR="0045609E" w:rsidRPr="0045609E" w:rsidRDefault="0045609E" w:rsidP="0045609E">
      <w:pPr>
        <w:spacing w:line="360" w:lineRule="auto"/>
        <w:rPr>
          <w:rFonts w:ascii="Arial" w:eastAsia="Arial" w:hAnsi="Arial" w:cs="Arial"/>
          <w:kern w:val="0"/>
          <w:sz w:val="22"/>
          <w:szCs w:val="22"/>
          <w:lang w:eastAsia="es-PE"/>
          <w14:ligatures w14:val="none"/>
        </w:rPr>
      </w:pPr>
    </w:p>
    <w:tbl>
      <w:tblPr>
        <w:tblW w:w="9915" w:type="dxa"/>
        <w:jc w:val="center"/>
        <w:tblLayout w:type="fixed"/>
        <w:tblLook w:val="0000" w:firstRow="0" w:lastRow="0" w:firstColumn="0" w:lastColumn="0" w:noHBand="0" w:noVBand="0"/>
      </w:tblPr>
      <w:tblGrid>
        <w:gridCol w:w="930"/>
        <w:gridCol w:w="2323"/>
        <w:gridCol w:w="1592"/>
        <w:gridCol w:w="1530"/>
        <w:gridCol w:w="2100"/>
        <w:gridCol w:w="1440"/>
      </w:tblGrid>
      <w:tr w:rsidR="0045609E" w:rsidRPr="0045609E" w14:paraId="76BF7545" w14:textId="77777777" w:rsidTr="006E4518">
        <w:trPr>
          <w:cantSplit/>
          <w:jc w:val="center"/>
        </w:trPr>
        <w:tc>
          <w:tcPr>
            <w:tcW w:w="930" w:type="dxa"/>
            <w:tcBorders>
              <w:top w:val="single" w:sz="4" w:space="0" w:color="000000"/>
              <w:left w:val="single" w:sz="6" w:space="0" w:color="000000"/>
              <w:bottom w:val="single" w:sz="4" w:space="0" w:color="000000"/>
            </w:tcBorders>
          </w:tcPr>
          <w:p w14:paraId="28F28D67" w14:textId="77777777" w:rsidR="0045609E" w:rsidRPr="0045609E" w:rsidRDefault="0045609E" w:rsidP="0045609E">
            <w:pPr>
              <w:tabs>
                <w:tab w:val="center" w:pos="1779"/>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Lote</w:t>
            </w:r>
          </w:p>
        </w:tc>
        <w:tc>
          <w:tcPr>
            <w:tcW w:w="2323" w:type="dxa"/>
            <w:tcBorders>
              <w:top w:val="single" w:sz="4" w:space="0" w:color="000000"/>
              <w:left w:val="single" w:sz="6" w:space="0" w:color="000000"/>
              <w:bottom w:val="single" w:sz="4" w:space="0" w:color="000000"/>
            </w:tcBorders>
          </w:tcPr>
          <w:p w14:paraId="7C27670E" w14:textId="77777777" w:rsidR="0045609E" w:rsidRPr="0045609E" w:rsidRDefault="0045609E" w:rsidP="0045609E">
            <w:pPr>
              <w:tabs>
                <w:tab w:val="center" w:pos="1779"/>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Descripción</w:t>
            </w:r>
          </w:p>
        </w:tc>
        <w:tc>
          <w:tcPr>
            <w:tcW w:w="1592" w:type="dxa"/>
            <w:tcBorders>
              <w:top w:val="single" w:sz="4" w:space="0" w:color="000000"/>
              <w:left w:val="single" w:sz="6" w:space="0" w:color="000000"/>
              <w:bottom w:val="single" w:sz="4" w:space="0" w:color="000000"/>
              <w:right w:val="single" w:sz="6" w:space="0" w:color="000000"/>
            </w:tcBorders>
          </w:tcPr>
          <w:p w14:paraId="0EA97E99"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Unidad</w:t>
            </w:r>
          </w:p>
        </w:tc>
        <w:tc>
          <w:tcPr>
            <w:tcW w:w="1530" w:type="dxa"/>
            <w:tcBorders>
              <w:top w:val="single" w:sz="4" w:space="0" w:color="000000"/>
              <w:left w:val="single" w:sz="6" w:space="0" w:color="000000"/>
              <w:bottom w:val="single" w:sz="4" w:space="0" w:color="000000"/>
            </w:tcBorders>
          </w:tcPr>
          <w:p w14:paraId="176A6676"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color w:val="000000"/>
                <w:kern w:val="0"/>
                <w:sz w:val="22"/>
                <w:szCs w:val="22"/>
                <w:lang w:eastAsia="es-PE"/>
                <w14:ligatures w14:val="none"/>
              </w:rPr>
              <w:t>Cantidad</w:t>
            </w:r>
          </w:p>
        </w:tc>
        <w:tc>
          <w:tcPr>
            <w:tcW w:w="2100" w:type="dxa"/>
            <w:tcBorders>
              <w:top w:val="single" w:sz="4" w:space="0" w:color="000000"/>
              <w:left w:val="single" w:sz="6" w:space="0" w:color="000000"/>
              <w:bottom w:val="single" w:sz="4" w:space="0" w:color="000000"/>
            </w:tcBorders>
          </w:tcPr>
          <w:p w14:paraId="67E97D27" w14:textId="77777777" w:rsidR="0045609E" w:rsidRPr="0045609E" w:rsidRDefault="0045609E" w:rsidP="0045609E">
            <w:pPr>
              <w:pBdr>
                <w:top w:val="nil"/>
                <w:left w:val="nil"/>
                <w:bottom w:val="nil"/>
                <w:right w:val="nil"/>
                <w:between w:val="nil"/>
              </w:pBdr>
              <w:tabs>
                <w:tab w:val="center" w:pos="531"/>
              </w:tabs>
              <w:spacing w:before="90" w:after="54" w:line="360" w:lineRule="auto"/>
              <w:jc w:val="center"/>
              <w:rPr>
                <w:rFonts w:ascii="Arial" w:eastAsia="Arial" w:hAnsi="Arial" w:cs="Arial"/>
                <w:b/>
                <w:color w:val="000000"/>
                <w:kern w:val="0"/>
                <w:sz w:val="22"/>
                <w:szCs w:val="22"/>
                <w:lang w:eastAsia="es-PE"/>
                <w14:ligatures w14:val="none"/>
              </w:rPr>
            </w:pPr>
            <w:r w:rsidRPr="0045609E">
              <w:rPr>
                <w:rFonts w:ascii="Arial" w:eastAsia="Arial" w:hAnsi="Arial" w:cs="Arial"/>
                <w:b/>
                <w:kern w:val="0"/>
                <w:sz w:val="22"/>
                <w:szCs w:val="22"/>
                <w:lang w:eastAsia="es-PE"/>
                <w14:ligatures w14:val="none"/>
              </w:rPr>
              <w:t>Origen de los bienes/ servicios de no-consultoría</w:t>
            </w:r>
          </w:p>
        </w:tc>
        <w:tc>
          <w:tcPr>
            <w:tcW w:w="1440" w:type="dxa"/>
            <w:tcBorders>
              <w:top w:val="single" w:sz="4" w:space="0" w:color="000000"/>
              <w:left w:val="single" w:sz="6" w:space="0" w:color="000000"/>
              <w:bottom w:val="single" w:sz="4" w:space="0" w:color="000000"/>
              <w:right w:val="single" w:sz="4" w:space="0" w:color="000000"/>
            </w:tcBorders>
          </w:tcPr>
          <w:p w14:paraId="03733B88" w14:textId="77777777" w:rsidR="0045609E" w:rsidRPr="0045609E" w:rsidRDefault="0045609E" w:rsidP="0045609E">
            <w:pPr>
              <w:tabs>
                <w:tab w:val="center" w:pos="1144"/>
              </w:tabs>
              <w:spacing w:before="90" w:after="54"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Plazo de entrega</w:t>
            </w:r>
          </w:p>
        </w:tc>
      </w:tr>
      <w:tr w:rsidR="0045609E" w:rsidRPr="0045609E" w14:paraId="6FCE47D8" w14:textId="77777777" w:rsidTr="006E4518">
        <w:trPr>
          <w:cantSplit/>
          <w:trHeight w:val="577"/>
          <w:jc w:val="center"/>
        </w:trPr>
        <w:tc>
          <w:tcPr>
            <w:tcW w:w="930" w:type="dxa"/>
            <w:tcBorders>
              <w:top w:val="single" w:sz="4" w:space="0" w:color="000000"/>
              <w:left w:val="single" w:sz="6" w:space="0" w:color="000000"/>
              <w:bottom w:val="single" w:sz="4" w:space="0" w:color="000000"/>
            </w:tcBorders>
          </w:tcPr>
          <w:p w14:paraId="2A02BFFE" w14:textId="77777777" w:rsidR="0045609E" w:rsidRPr="0045609E" w:rsidRDefault="0045609E" w:rsidP="0045609E">
            <w:pPr>
              <w:spacing w:line="360" w:lineRule="auto"/>
              <w:jc w:val="center"/>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1</w:t>
            </w:r>
          </w:p>
        </w:tc>
        <w:tc>
          <w:tcPr>
            <w:tcW w:w="2323" w:type="dxa"/>
            <w:tcBorders>
              <w:top w:val="single" w:sz="4" w:space="0" w:color="000000"/>
              <w:left w:val="single" w:sz="6" w:space="0" w:color="000000"/>
              <w:bottom w:val="single" w:sz="4" w:space="0" w:color="000000"/>
              <w:right w:val="single" w:sz="4" w:space="0" w:color="000000"/>
            </w:tcBorders>
          </w:tcPr>
          <w:p w14:paraId="468C4AB7" w14:textId="714113E8" w:rsidR="0045609E" w:rsidRPr="0045609E" w:rsidRDefault="00294970" w:rsidP="0045609E">
            <w:pPr>
              <w:pBdr>
                <w:top w:val="nil"/>
                <w:left w:val="nil"/>
                <w:bottom w:val="nil"/>
                <w:right w:val="nil"/>
                <w:between w:val="nil"/>
              </w:pBdr>
              <w:spacing w:after="0" w:line="360" w:lineRule="auto"/>
              <w:rPr>
                <w:rFonts w:ascii="Arial" w:eastAsia="Arial" w:hAnsi="Arial" w:cs="Arial"/>
                <w:color w:val="000000"/>
                <w:kern w:val="0"/>
                <w:sz w:val="22"/>
                <w:szCs w:val="22"/>
                <w:highlight w:val="yellow"/>
                <w:lang w:eastAsia="es-PE"/>
                <w14:ligatures w14:val="none"/>
              </w:rPr>
            </w:pPr>
            <w:r w:rsidRPr="00294970">
              <w:rPr>
                <w:rFonts w:ascii="Arial" w:eastAsia="Arial" w:hAnsi="Arial" w:cs="Arial"/>
                <w:color w:val="000000"/>
                <w:kern w:val="0"/>
                <w:sz w:val="22"/>
                <w:szCs w:val="22"/>
                <w:lang w:eastAsia="es-PE"/>
                <w14:ligatures w14:val="none"/>
              </w:rPr>
              <w:t>ADQUISICIÓN DE UNA (01) LÁMPARA PARA ARSÉNICO</w:t>
            </w:r>
          </w:p>
        </w:tc>
        <w:tc>
          <w:tcPr>
            <w:tcW w:w="1592" w:type="dxa"/>
            <w:tcBorders>
              <w:top w:val="single" w:sz="4" w:space="0" w:color="000000"/>
              <w:left w:val="single" w:sz="4" w:space="0" w:color="000000"/>
              <w:bottom w:val="single" w:sz="4" w:space="0" w:color="000000"/>
              <w:right w:val="single" w:sz="4" w:space="0" w:color="000000"/>
            </w:tcBorders>
          </w:tcPr>
          <w:p w14:paraId="0F1B2759" w14:textId="786D9499" w:rsidR="0045609E" w:rsidRPr="0045609E" w:rsidRDefault="0073307F" w:rsidP="0045609E">
            <w:pPr>
              <w:spacing w:line="360" w:lineRule="auto"/>
              <w:jc w:val="center"/>
              <w:rPr>
                <w:rFonts w:ascii="Arial" w:eastAsia="Arial" w:hAnsi="Arial" w:cs="Arial"/>
                <w:kern w:val="0"/>
                <w:sz w:val="22"/>
                <w:szCs w:val="22"/>
                <w:highlight w:val="yellow"/>
                <w:lang w:eastAsia="es-PE"/>
                <w14:ligatures w14:val="none"/>
              </w:rPr>
            </w:pPr>
            <w:r>
              <w:rPr>
                <w:rFonts w:ascii="Arial" w:eastAsia="Arial" w:hAnsi="Arial" w:cs="Arial"/>
                <w:kern w:val="0"/>
                <w:sz w:val="22"/>
                <w:szCs w:val="22"/>
                <w:lang w:eastAsia="es-PE"/>
                <w14:ligatures w14:val="none"/>
              </w:rPr>
              <w:t>unidad</w:t>
            </w:r>
          </w:p>
        </w:tc>
        <w:tc>
          <w:tcPr>
            <w:tcW w:w="1530" w:type="dxa"/>
            <w:tcBorders>
              <w:top w:val="single" w:sz="4" w:space="0" w:color="000000"/>
              <w:left w:val="single" w:sz="4" w:space="0" w:color="000000"/>
              <w:bottom w:val="single" w:sz="4" w:space="0" w:color="000000"/>
              <w:right w:val="single" w:sz="4" w:space="0" w:color="000000"/>
            </w:tcBorders>
          </w:tcPr>
          <w:p w14:paraId="1FC14525" w14:textId="4A1F33C3" w:rsidR="0045609E" w:rsidRPr="00037ABD" w:rsidRDefault="0073307F" w:rsidP="0045609E">
            <w:pPr>
              <w:spacing w:line="360" w:lineRule="auto"/>
              <w:jc w:val="center"/>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0</w:t>
            </w:r>
            <w:r w:rsidR="00076D4E">
              <w:rPr>
                <w:rFonts w:ascii="Arial" w:eastAsia="Arial" w:hAnsi="Arial" w:cs="Arial"/>
                <w:kern w:val="0"/>
                <w:sz w:val="22"/>
                <w:szCs w:val="22"/>
                <w:lang w:eastAsia="es-PE"/>
                <w14:ligatures w14:val="none"/>
              </w:rPr>
              <w:t>1</w:t>
            </w:r>
          </w:p>
        </w:tc>
        <w:tc>
          <w:tcPr>
            <w:tcW w:w="2100" w:type="dxa"/>
            <w:tcBorders>
              <w:top w:val="single" w:sz="4" w:space="0" w:color="000000"/>
              <w:left w:val="single" w:sz="4" w:space="0" w:color="000000"/>
              <w:bottom w:val="single" w:sz="4" w:space="0" w:color="000000"/>
              <w:right w:val="single" w:sz="4" w:space="0" w:color="000000"/>
            </w:tcBorders>
          </w:tcPr>
          <w:p w14:paraId="54865EAD" w14:textId="77777777" w:rsidR="0045609E" w:rsidRPr="00037ABD" w:rsidRDefault="0045609E" w:rsidP="0045609E">
            <w:pPr>
              <w:spacing w:line="360" w:lineRule="auto"/>
              <w:jc w:val="center"/>
              <w:rPr>
                <w:rFonts w:ascii="Arial" w:eastAsia="Arial" w:hAnsi="Arial" w:cs="Arial"/>
                <w:kern w:val="0"/>
                <w:sz w:val="22"/>
                <w:szCs w:val="22"/>
                <w:lang w:eastAsia="es-PE"/>
                <w14:ligatures w14:val="none"/>
              </w:rPr>
            </w:pPr>
            <w:r w:rsidRPr="00037ABD">
              <w:rPr>
                <w:rFonts w:ascii="Arial" w:eastAsia="Arial" w:hAnsi="Arial" w:cs="Arial"/>
                <w:kern w:val="0"/>
                <w:sz w:val="22"/>
                <w:szCs w:val="22"/>
                <w:lang w:eastAsia="es-PE"/>
                <w14:ligatures w14:val="none"/>
              </w:rPr>
              <w:t>(completar)</w:t>
            </w:r>
          </w:p>
        </w:tc>
        <w:tc>
          <w:tcPr>
            <w:tcW w:w="1440" w:type="dxa"/>
            <w:tcBorders>
              <w:top w:val="single" w:sz="4" w:space="0" w:color="000000"/>
              <w:left w:val="single" w:sz="4" w:space="0" w:color="000000"/>
              <w:bottom w:val="single" w:sz="4" w:space="0" w:color="000000"/>
              <w:right w:val="single" w:sz="4" w:space="0" w:color="000000"/>
            </w:tcBorders>
          </w:tcPr>
          <w:p w14:paraId="41EB0291" w14:textId="34D35B43" w:rsidR="0045609E" w:rsidRPr="00037ABD" w:rsidRDefault="00294970" w:rsidP="0045609E">
            <w:pPr>
              <w:spacing w:line="360" w:lineRule="auto"/>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3</w:t>
            </w:r>
            <w:r w:rsidR="0073307F">
              <w:rPr>
                <w:rFonts w:ascii="Arial" w:eastAsia="Arial" w:hAnsi="Arial" w:cs="Arial"/>
                <w:kern w:val="0"/>
                <w:sz w:val="22"/>
                <w:szCs w:val="22"/>
                <w:lang w:eastAsia="es-PE"/>
                <w14:ligatures w14:val="none"/>
              </w:rPr>
              <w:t>0 días</w:t>
            </w:r>
          </w:p>
        </w:tc>
      </w:tr>
    </w:tbl>
    <w:p w14:paraId="623ECFB2" w14:textId="77777777" w:rsidR="0045609E" w:rsidRPr="0045609E" w:rsidRDefault="0045609E" w:rsidP="0045609E">
      <w:pPr>
        <w:spacing w:line="360" w:lineRule="auto"/>
        <w:rPr>
          <w:rFonts w:ascii="Arial" w:eastAsia="Arial" w:hAnsi="Arial" w:cs="Arial"/>
          <w:b/>
          <w:kern w:val="0"/>
          <w:sz w:val="22"/>
          <w:szCs w:val="22"/>
          <w:lang w:eastAsia="es-PE"/>
          <w14:ligatures w14:val="none"/>
        </w:rPr>
      </w:pPr>
      <w:r w:rsidRPr="0045609E">
        <w:rPr>
          <w:rFonts w:ascii="Calibri" w:eastAsia="Calibri" w:hAnsi="Calibri" w:cs="Calibri"/>
          <w:kern w:val="0"/>
          <w:sz w:val="22"/>
          <w:szCs w:val="22"/>
          <w:lang w:eastAsia="es-PE"/>
          <w14:ligatures w14:val="none"/>
        </w:rPr>
        <w:br w:type="page"/>
      </w:r>
    </w:p>
    <w:p w14:paraId="1EB2BDC7" w14:textId="77777777"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7" w:name="_heading=h.1t3h5sf" w:colFirst="0" w:colLast="0"/>
      <w:bookmarkEnd w:id="7"/>
      <w:r w:rsidRPr="0045609E">
        <w:rPr>
          <w:rFonts w:ascii="Arial" w:eastAsia="Arial" w:hAnsi="Arial" w:cs="Arial"/>
          <w:b/>
          <w:color w:val="000000"/>
          <w:kern w:val="0"/>
          <w:sz w:val="22"/>
          <w:szCs w:val="22"/>
          <w:lang w:eastAsia="es-PE"/>
          <w14:ligatures w14:val="none"/>
        </w:rPr>
        <w:lastRenderedPageBreak/>
        <w:t>Sección 3. Formulario de Cotización</w:t>
      </w:r>
    </w:p>
    <w:p w14:paraId="4A27342A"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p>
    <w:p w14:paraId="5D0903ED" w14:textId="77777777" w:rsidR="0045609E" w:rsidRPr="0045609E" w:rsidRDefault="0045609E" w:rsidP="0045609E">
      <w:pPr>
        <w:spacing w:line="360" w:lineRule="auto"/>
        <w:ind w:left="4956" w:firstLine="707"/>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(Lugar y fecha) </w:t>
      </w:r>
      <w:r w:rsidRPr="0045609E">
        <w:rPr>
          <w:rFonts w:ascii="Arial" w:eastAsia="Arial" w:hAnsi="Arial" w:cs="Arial"/>
          <w:kern w:val="0"/>
          <w:sz w:val="22"/>
          <w:szCs w:val="22"/>
          <w:highlight w:val="lightGray"/>
          <w:lang w:eastAsia="es-PE"/>
          <w14:ligatures w14:val="none"/>
        </w:rPr>
        <w:t>__________</w:t>
      </w:r>
    </w:p>
    <w:p w14:paraId="3DE87EAE"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Señores</w:t>
      </w:r>
    </w:p>
    <w:p w14:paraId="1B509C0D"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highlight w:val="lightGray"/>
          <w:lang w:eastAsia="es-PE"/>
          <w14:ligatures w14:val="none"/>
        </w:rPr>
        <w:t>__________________________________________</w:t>
      </w:r>
    </w:p>
    <w:p w14:paraId="7E7F5318"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Dirección: </w:t>
      </w:r>
      <w:r w:rsidRPr="0045609E">
        <w:rPr>
          <w:rFonts w:ascii="Arial" w:eastAsia="Arial" w:hAnsi="Arial" w:cs="Arial"/>
          <w:kern w:val="0"/>
          <w:sz w:val="22"/>
          <w:szCs w:val="22"/>
          <w:highlight w:val="lightGray"/>
          <w:lang w:eastAsia="es-PE"/>
          <w14:ligatures w14:val="none"/>
        </w:rPr>
        <w:t>__________________________________</w:t>
      </w:r>
    </w:p>
    <w:p w14:paraId="75A3BEA5"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bookmarkStart w:id="8" w:name="_heading=h.4d34og8" w:colFirst="0" w:colLast="0"/>
      <w:bookmarkEnd w:id="8"/>
      <w:r w:rsidRPr="0045609E">
        <w:rPr>
          <w:rFonts w:ascii="Arial" w:eastAsia="Arial" w:hAnsi="Arial" w:cs="Arial"/>
          <w:kern w:val="0"/>
          <w:sz w:val="22"/>
          <w:szCs w:val="22"/>
          <w:lang w:eastAsia="es-PE"/>
          <w14:ligatures w14:val="none"/>
        </w:rPr>
        <w:t xml:space="preserve">Solicitud de Cotizaciones N°: </w:t>
      </w:r>
      <w:r w:rsidRPr="0045609E">
        <w:rPr>
          <w:rFonts w:ascii="Arial" w:eastAsia="Arial" w:hAnsi="Arial" w:cs="Arial"/>
          <w:kern w:val="0"/>
          <w:sz w:val="22"/>
          <w:szCs w:val="22"/>
          <w:highlight w:val="lightGray"/>
          <w:lang w:eastAsia="es-PE"/>
          <w14:ligatures w14:val="none"/>
        </w:rPr>
        <w:t>_____</w:t>
      </w:r>
    </w:p>
    <w:p w14:paraId="25D5B4C2" w14:textId="77777777" w:rsidR="0045609E" w:rsidRPr="0045609E" w:rsidRDefault="0045609E" w:rsidP="0045609E">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highlight w:val="lightGray"/>
          <w:lang w:eastAsia="es-PE"/>
          <w14:ligatures w14:val="none"/>
        </w:rPr>
        <w:t>Prestación/Adquisición de : “____________________________”</w:t>
      </w:r>
      <w:r w:rsidRPr="0045609E">
        <w:rPr>
          <w:rFonts w:ascii="Arial" w:eastAsia="Arial" w:hAnsi="Arial" w:cs="Arial"/>
          <w:color w:val="000000"/>
          <w:kern w:val="0"/>
          <w:sz w:val="22"/>
          <w:szCs w:val="22"/>
          <w:lang w:eastAsia="es-PE"/>
          <w14:ligatures w14:val="none"/>
        </w:rPr>
        <w:t xml:space="preserve"> </w:t>
      </w:r>
    </w:p>
    <w:p w14:paraId="128430D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Nombre y dirección del Proponente: </w:t>
      </w:r>
      <w:r w:rsidRPr="0045609E">
        <w:rPr>
          <w:rFonts w:ascii="Arial" w:eastAsia="Arial" w:hAnsi="Arial" w:cs="Arial"/>
          <w:kern w:val="0"/>
          <w:sz w:val="22"/>
          <w:szCs w:val="22"/>
          <w:highlight w:val="lightGray"/>
          <w:lang w:eastAsia="es-PE"/>
          <w14:ligatures w14:val="none"/>
        </w:rPr>
        <w:t>_______________________ _______________________________________________________</w:t>
      </w:r>
    </w:p>
    <w:p w14:paraId="7452BB6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24ECAF65"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highlight w:val="lightGray"/>
          <w:lang w:eastAsia="es-PE"/>
          <w14:ligatures w14:val="none"/>
        </w:rPr>
        <w:t>______ (Nombre del Proponente) _______________</w:t>
      </w:r>
      <w:r w:rsidRPr="0045609E">
        <w:rPr>
          <w:rFonts w:ascii="Arial" w:eastAsia="Arial" w:hAnsi="Arial" w:cs="Arial"/>
          <w:kern w:val="0"/>
          <w:sz w:val="22"/>
          <w:szCs w:val="22"/>
          <w:lang w:eastAsia="es-PE"/>
          <w14:ligatures w14:val="none"/>
        </w:rPr>
        <w:t xml:space="preserve"> abajo firmante, identificado con DNI N° ______, con domicilio real en la calle</w:t>
      </w:r>
      <w:r w:rsidRPr="0045609E">
        <w:rPr>
          <w:rFonts w:ascii="Arial" w:eastAsia="Arial" w:hAnsi="Arial" w:cs="Arial"/>
          <w:kern w:val="0"/>
          <w:sz w:val="22"/>
          <w:szCs w:val="22"/>
          <w:highlight w:val="lightGray"/>
          <w:lang w:eastAsia="es-PE"/>
          <w14:ligatures w14:val="none"/>
        </w:rPr>
        <w:t>_____________________________</w:t>
      </w:r>
      <w:r w:rsidRPr="0045609E">
        <w:rPr>
          <w:rFonts w:ascii="Arial" w:eastAsia="Arial" w:hAnsi="Arial" w:cs="Arial"/>
          <w:kern w:val="0"/>
          <w:sz w:val="22"/>
          <w:szCs w:val="22"/>
          <w:lang w:eastAsia="es-PE"/>
          <w14:ligatures w14:val="none"/>
        </w:rPr>
        <w:t xml:space="preserve"> de la ciudad de </w:t>
      </w:r>
      <w:r w:rsidRPr="0045609E">
        <w:rPr>
          <w:rFonts w:ascii="Arial" w:eastAsia="Arial" w:hAnsi="Arial" w:cs="Arial"/>
          <w:kern w:val="0"/>
          <w:sz w:val="22"/>
          <w:szCs w:val="22"/>
          <w:highlight w:val="lightGray"/>
          <w:lang w:eastAsia="es-PE"/>
          <w14:ligatures w14:val="none"/>
        </w:rPr>
        <w:t>_______________________________</w:t>
      </w:r>
      <w:r w:rsidRPr="0045609E">
        <w:rPr>
          <w:rFonts w:ascii="Arial" w:eastAsia="Arial" w:hAnsi="Arial" w:cs="Arial"/>
          <w:kern w:val="0"/>
          <w:sz w:val="22"/>
          <w:szCs w:val="22"/>
          <w:lang w:eastAsia="es-PE"/>
          <w14:ligatures w14:val="none"/>
        </w:rPr>
        <w:t xml:space="preserve">, Perú, quién se presenta en su carácter de titular y/o representante legal de la Empresa </w:t>
      </w:r>
      <w:r w:rsidRPr="0045609E">
        <w:rPr>
          <w:rFonts w:ascii="Arial" w:eastAsia="Arial" w:hAnsi="Arial" w:cs="Arial"/>
          <w:kern w:val="0"/>
          <w:sz w:val="22"/>
          <w:szCs w:val="22"/>
          <w:highlight w:val="lightGray"/>
          <w:lang w:eastAsia="es-PE"/>
          <w14:ligatures w14:val="none"/>
        </w:rPr>
        <w:t>___________________________</w:t>
      </w:r>
      <w:r w:rsidRPr="0045609E">
        <w:rPr>
          <w:rFonts w:ascii="Arial" w:eastAsia="Arial" w:hAnsi="Arial" w:cs="Arial"/>
          <w:kern w:val="0"/>
          <w:sz w:val="22"/>
          <w:szCs w:val="22"/>
          <w:lang w:eastAsia="es-PE"/>
          <w14:ligatures w14:val="none"/>
        </w:rPr>
        <w:t xml:space="preserve">, con RUC N°. </w:t>
      </w:r>
      <w:r w:rsidRPr="0045609E">
        <w:rPr>
          <w:rFonts w:ascii="Arial" w:eastAsia="Arial" w:hAnsi="Arial" w:cs="Arial"/>
          <w:kern w:val="0"/>
          <w:sz w:val="22"/>
          <w:szCs w:val="22"/>
          <w:highlight w:val="lightGray"/>
          <w:lang w:eastAsia="es-PE"/>
          <w14:ligatures w14:val="none"/>
        </w:rPr>
        <w:t>______________</w:t>
      </w:r>
      <w:r w:rsidRPr="0045609E">
        <w:rPr>
          <w:rFonts w:ascii="Arial" w:eastAsia="Arial" w:hAnsi="Arial" w:cs="Arial"/>
          <w:kern w:val="0"/>
          <w:sz w:val="22"/>
          <w:szCs w:val="22"/>
          <w:lang w:eastAsia="es-PE"/>
          <w14:ligatures w14:val="none"/>
        </w:rPr>
        <w:t xml:space="preserve">, en mérito al poder que obra inscrita en: ___________ del Registro Público de ________, después de estudiar cuidadosamente los documentos adjuntos y no quedando duda alguna, propongo: proveer los servicios solicitados según los plazos previstos, por la suma total de Soles </w:t>
      </w:r>
      <w:r w:rsidRPr="0045609E">
        <w:rPr>
          <w:rFonts w:ascii="Arial" w:eastAsia="Arial" w:hAnsi="Arial" w:cs="Arial"/>
          <w:kern w:val="0"/>
          <w:sz w:val="22"/>
          <w:szCs w:val="22"/>
          <w:highlight w:val="lightGray"/>
          <w:lang w:eastAsia="es-PE"/>
          <w14:ligatures w14:val="none"/>
        </w:rPr>
        <w:t xml:space="preserve">__________ </w:t>
      </w:r>
      <w:r w:rsidRPr="0045609E">
        <w:rPr>
          <w:rFonts w:ascii="Arial" w:eastAsia="Arial" w:hAnsi="Arial" w:cs="Arial"/>
          <w:kern w:val="0"/>
          <w:sz w:val="22"/>
          <w:szCs w:val="22"/>
          <w:highlight w:val="yellow"/>
          <w:lang w:eastAsia="es-PE"/>
          <w14:ligatures w14:val="none"/>
        </w:rPr>
        <w:t>(indicar en letras y números</w:t>
      </w:r>
      <w:r w:rsidRPr="0045609E">
        <w:rPr>
          <w:rFonts w:ascii="Arial" w:eastAsia="Arial" w:hAnsi="Arial" w:cs="Arial"/>
          <w:kern w:val="0"/>
          <w:sz w:val="22"/>
          <w:szCs w:val="22"/>
          <w:highlight w:val="lightGray"/>
          <w:lang w:eastAsia="es-PE"/>
          <w14:ligatures w14:val="none"/>
        </w:rPr>
        <w:t>) ______________________________</w:t>
      </w:r>
    </w:p>
    <w:p w14:paraId="27118019"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Certificamos que hemos tomado las medidas necesarias para garantizar que ninguna persona que actúe en nuestro nombre o representación incurra en prácticas fraudulentas o corruptas.</w:t>
      </w:r>
    </w:p>
    <w:p w14:paraId="656C00B8"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7B64712D" w14:textId="77777777" w:rsidR="0045609E" w:rsidRPr="0045609E" w:rsidRDefault="0045609E" w:rsidP="0045609E">
      <w:pPr>
        <w:spacing w:line="360" w:lineRule="auto"/>
        <w:jc w:val="both"/>
        <w:rPr>
          <w:rFonts w:ascii="Arial" w:eastAsia="Arial" w:hAnsi="Arial" w:cs="Arial"/>
          <w:kern w:val="0"/>
          <w:sz w:val="22"/>
          <w:szCs w:val="22"/>
          <w:lang w:eastAsia="es-PE"/>
          <w14:ligatures w14:val="none"/>
        </w:rPr>
      </w:pPr>
    </w:p>
    <w:p w14:paraId="5756BF7C" w14:textId="77777777" w:rsidR="0045609E" w:rsidRPr="0045609E" w:rsidRDefault="0045609E" w:rsidP="0045609E">
      <w:pPr>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_____________________   </w:t>
      </w:r>
    </w:p>
    <w:p w14:paraId="35FCE6DE" w14:textId="77777777" w:rsidR="0045609E" w:rsidRPr="0045609E" w:rsidRDefault="0045609E" w:rsidP="0045609E">
      <w:pPr>
        <w:spacing w:after="0" w:line="360" w:lineRule="auto"/>
        <w:rPr>
          <w:rFonts w:ascii="Arial" w:eastAsia="Arial" w:hAnsi="Arial" w:cs="Arial"/>
          <w:kern w:val="0"/>
          <w:sz w:val="22"/>
          <w:szCs w:val="22"/>
          <w:lang w:eastAsia="es-PE"/>
          <w14:ligatures w14:val="none"/>
        </w:rPr>
      </w:pPr>
      <w:bookmarkStart w:id="9" w:name="_heading=h.2s8eyo1" w:colFirst="0" w:colLast="0"/>
      <w:bookmarkEnd w:id="9"/>
      <w:r w:rsidRPr="0045609E">
        <w:rPr>
          <w:rFonts w:ascii="Arial" w:eastAsia="Arial" w:hAnsi="Arial" w:cs="Arial"/>
          <w:kern w:val="0"/>
          <w:sz w:val="22"/>
          <w:szCs w:val="22"/>
          <w:lang w:eastAsia="es-PE"/>
          <w14:ligatures w14:val="none"/>
        </w:rPr>
        <w:t xml:space="preserve">    Firma y nombre del Representante</w:t>
      </w:r>
    </w:p>
    <w:p w14:paraId="42319EED" w14:textId="77777777" w:rsidR="0045609E" w:rsidRPr="0045609E" w:rsidRDefault="0045609E" w:rsidP="0045609E">
      <w:pPr>
        <w:spacing w:after="0" w:line="360" w:lineRule="auto"/>
        <w:ind w:firstLine="720"/>
        <w:rPr>
          <w:rFonts w:ascii="Arial" w:eastAsia="Arial" w:hAnsi="Arial" w:cs="Arial"/>
          <w:kern w:val="0"/>
          <w:sz w:val="22"/>
          <w:szCs w:val="22"/>
          <w:lang w:eastAsia="es-PE"/>
          <w14:ligatures w14:val="none"/>
        </w:rPr>
        <w:sectPr w:rsidR="0045609E" w:rsidRPr="0045609E" w:rsidSect="0045609E">
          <w:headerReference w:type="default" r:id="rId7"/>
          <w:pgSz w:w="12240" w:h="15840"/>
          <w:pgMar w:top="1304" w:right="1701" w:bottom="1418" w:left="1701" w:header="709" w:footer="709" w:gutter="0"/>
          <w:pgNumType w:start="1"/>
          <w:cols w:space="720"/>
        </w:sectPr>
      </w:pPr>
      <w:r w:rsidRPr="0045609E">
        <w:rPr>
          <w:rFonts w:ascii="Arial" w:eastAsia="Arial" w:hAnsi="Arial" w:cs="Arial"/>
          <w:kern w:val="0"/>
          <w:sz w:val="22"/>
          <w:szCs w:val="22"/>
          <w:lang w:eastAsia="es-PE"/>
          <w14:ligatures w14:val="none"/>
        </w:rPr>
        <w:t>Legal del Proponente</w:t>
      </w:r>
    </w:p>
    <w:p w14:paraId="04AAC07E" w14:textId="77777777"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10" w:name="_heading=h.17dp8vu" w:colFirst="0" w:colLast="0"/>
      <w:bookmarkEnd w:id="10"/>
      <w:r w:rsidRPr="0045609E">
        <w:rPr>
          <w:rFonts w:ascii="Arial" w:eastAsia="Arial" w:hAnsi="Arial" w:cs="Arial"/>
          <w:b/>
          <w:color w:val="000000"/>
          <w:kern w:val="0"/>
          <w:sz w:val="22"/>
          <w:szCs w:val="22"/>
          <w:lang w:eastAsia="es-PE"/>
          <w14:ligatures w14:val="none"/>
        </w:rPr>
        <w:lastRenderedPageBreak/>
        <w:t>Sección 4. Especificaciones Técnicas</w:t>
      </w:r>
    </w:p>
    <w:p w14:paraId="6666AC99" w14:textId="77777777" w:rsidR="0045609E" w:rsidRDefault="0045609E" w:rsidP="0045609E">
      <w:pPr>
        <w:tabs>
          <w:tab w:val="left" w:pos="709"/>
        </w:tabs>
        <w:spacing w:line="360" w:lineRule="auto"/>
        <w:rPr>
          <w:rFonts w:ascii="Arial" w:eastAsia="Arial" w:hAnsi="Arial" w:cs="Arial"/>
          <w:kern w:val="0"/>
          <w:sz w:val="22"/>
          <w:szCs w:val="22"/>
          <w:lang w:eastAsia="es-PE"/>
          <w14:ligatures w14:val="none"/>
        </w:rPr>
      </w:pPr>
    </w:p>
    <w:p w14:paraId="62A65BED" w14:textId="05F2248A" w:rsid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drawing>
          <wp:inline distT="0" distB="0" distL="0" distR="0" wp14:anchorId="3D64E4B2" wp14:editId="4595267B">
            <wp:extent cx="5400040" cy="7636510"/>
            <wp:effectExtent l="0" t="0" r="0" b="2540"/>
            <wp:docPr id="1299680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5ECC1690" w14:textId="77777777" w:rsidR="00294970" w:rsidRDefault="00294970" w:rsidP="00294970">
      <w:pPr>
        <w:tabs>
          <w:tab w:val="left" w:pos="709"/>
        </w:tabs>
        <w:spacing w:line="360" w:lineRule="auto"/>
        <w:rPr>
          <w:rFonts w:ascii="Arial" w:eastAsia="Arial" w:hAnsi="Arial" w:cs="Arial"/>
          <w:kern w:val="0"/>
          <w:sz w:val="22"/>
          <w:szCs w:val="22"/>
          <w:lang w:eastAsia="es-PE"/>
          <w14:ligatures w14:val="none"/>
        </w:rPr>
      </w:pPr>
    </w:p>
    <w:p w14:paraId="4D8F8A1B" w14:textId="32D68333"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lastRenderedPageBreak/>
        <w:drawing>
          <wp:inline distT="0" distB="0" distL="0" distR="0" wp14:anchorId="07B1DD9D" wp14:editId="569AEEB6">
            <wp:extent cx="5400040" cy="7636510"/>
            <wp:effectExtent l="0" t="0" r="0" b="2540"/>
            <wp:docPr id="117105432" name="Imagen 4" descr="Imagen que contiene 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5432" name="Imagen 4" descr="Imagen que contiene Escala de tiempo&#10;&#10;El contenido generado por IA puede ser incorrect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1932B105" w14:textId="77777777" w:rsidR="00294970" w:rsidRDefault="00294970" w:rsidP="00294970">
      <w:pPr>
        <w:tabs>
          <w:tab w:val="left" w:pos="709"/>
        </w:tabs>
        <w:spacing w:line="360" w:lineRule="auto"/>
        <w:rPr>
          <w:rFonts w:ascii="Arial" w:eastAsia="Arial" w:hAnsi="Arial" w:cs="Arial"/>
          <w:kern w:val="0"/>
          <w:sz w:val="22"/>
          <w:szCs w:val="22"/>
          <w:lang w:eastAsia="es-PE"/>
          <w14:ligatures w14:val="none"/>
        </w:rPr>
      </w:pPr>
    </w:p>
    <w:p w14:paraId="2DF978C5" w14:textId="77777777"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p>
    <w:p w14:paraId="3321EA63" w14:textId="2B60F341" w:rsidR="00890E71" w:rsidRPr="00890E71" w:rsidRDefault="00890E71" w:rsidP="00890E71">
      <w:pPr>
        <w:tabs>
          <w:tab w:val="left" w:pos="709"/>
        </w:tabs>
        <w:spacing w:line="360" w:lineRule="auto"/>
        <w:rPr>
          <w:rFonts w:ascii="Arial" w:eastAsia="Arial" w:hAnsi="Arial" w:cs="Arial"/>
          <w:kern w:val="0"/>
          <w:sz w:val="22"/>
          <w:szCs w:val="22"/>
          <w:lang w:eastAsia="es-PE"/>
          <w14:ligatures w14:val="none"/>
        </w:rPr>
      </w:pPr>
    </w:p>
    <w:p w14:paraId="0DB1E5E7" w14:textId="7139BF33"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lastRenderedPageBreak/>
        <w:drawing>
          <wp:inline distT="0" distB="0" distL="0" distR="0" wp14:anchorId="20C70259" wp14:editId="589BACCC">
            <wp:extent cx="5400040" cy="7636510"/>
            <wp:effectExtent l="0" t="0" r="0" b="2540"/>
            <wp:docPr id="595543562" name="Imagen 6"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43562" name="Imagen 6" descr="Text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2328F9E5" w14:textId="77777777" w:rsidR="0073307F" w:rsidRDefault="0073307F" w:rsidP="0045609E">
      <w:pPr>
        <w:tabs>
          <w:tab w:val="left" w:pos="709"/>
        </w:tabs>
        <w:spacing w:line="360" w:lineRule="auto"/>
        <w:rPr>
          <w:rFonts w:ascii="Arial" w:eastAsia="Arial" w:hAnsi="Arial" w:cs="Arial"/>
          <w:kern w:val="0"/>
          <w:sz w:val="22"/>
          <w:szCs w:val="22"/>
          <w:lang w:eastAsia="es-PE"/>
          <w14:ligatures w14:val="none"/>
        </w:rPr>
      </w:pPr>
    </w:p>
    <w:p w14:paraId="6026054D" w14:textId="772E9E74"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lastRenderedPageBreak/>
        <w:drawing>
          <wp:inline distT="0" distB="0" distL="0" distR="0" wp14:anchorId="178B9028" wp14:editId="3EDD7837">
            <wp:extent cx="5400040" cy="7636510"/>
            <wp:effectExtent l="0" t="0" r="0" b="2540"/>
            <wp:docPr id="1542481548"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481548" name="Imagen 8" descr="Text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42ACE8D1" w14:textId="77777777" w:rsidR="00294970" w:rsidRDefault="00294970" w:rsidP="0045609E">
      <w:pPr>
        <w:tabs>
          <w:tab w:val="left" w:pos="709"/>
        </w:tabs>
        <w:spacing w:line="360" w:lineRule="auto"/>
        <w:rPr>
          <w:rFonts w:ascii="Arial" w:eastAsia="Arial" w:hAnsi="Arial" w:cs="Arial"/>
          <w:kern w:val="0"/>
          <w:sz w:val="22"/>
          <w:szCs w:val="22"/>
          <w:lang w:eastAsia="es-PE"/>
          <w14:ligatures w14:val="none"/>
        </w:rPr>
      </w:pPr>
    </w:p>
    <w:p w14:paraId="112A6793" w14:textId="678EC753"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lastRenderedPageBreak/>
        <w:drawing>
          <wp:inline distT="0" distB="0" distL="0" distR="0" wp14:anchorId="305A3EDD" wp14:editId="0CBF3EA0">
            <wp:extent cx="5400040" cy="7636510"/>
            <wp:effectExtent l="0" t="0" r="0" b="2540"/>
            <wp:docPr id="945265092" name="Imagen 10"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265092" name="Imagen 10" descr="Texto, Cart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38CD8113" w14:textId="77777777" w:rsidR="00294970" w:rsidRDefault="00294970" w:rsidP="0045609E">
      <w:pPr>
        <w:tabs>
          <w:tab w:val="left" w:pos="709"/>
        </w:tabs>
        <w:spacing w:line="360" w:lineRule="auto"/>
        <w:rPr>
          <w:rFonts w:ascii="Arial" w:eastAsia="Arial" w:hAnsi="Arial" w:cs="Arial"/>
          <w:kern w:val="0"/>
          <w:sz w:val="22"/>
          <w:szCs w:val="22"/>
          <w:lang w:eastAsia="es-PE"/>
          <w14:ligatures w14:val="none"/>
        </w:rPr>
      </w:pPr>
    </w:p>
    <w:p w14:paraId="4E9CAEB4" w14:textId="004C7DBD" w:rsidR="00294970" w:rsidRPr="00294970" w:rsidRDefault="00294970" w:rsidP="00294970">
      <w:pPr>
        <w:tabs>
          <w:tab w:val="left" w:pos="709"/>
        </w:tabs>
        <w:spacing w:line="360" w:lineRule="auto"/>
        <w:rPr>
          <w:rFonts w:ascii="Arial" w:eastAsia="Arial" w:hAnsi="Arial" w:cs="Arial"/>
          <w:kern w:val="0"/>
          <w:sz w:val="22"/>
          <w:szCs w:val="22"/>
          <w:lang w:eastAsia="es-PE"/>
          <w14:ligatures w14:val="none"/>
        </w:rPr>
      </w:pPr>
      <w:r w:rsidRPr="00294970">
        <w:rPr>
          <w:rFonts w:ascii="Arial" w:eastAsia="Arial" w:hAnsi="Arial" w:cs="Arial"/>
          <w:noProof/>
          <w:kern w:val="0"/>
          <w:sz w:val="22"/>
          <w:szCs w:val="22"/>
          <w:lang w:eastAsia="es-PE"/>
          <w14:ligatures w14:val="none"/>
        </w:rPr>
        <w:lastRenderedPageBreak/>
        <w:drawing>
          <wp:inline distT="0" distB="0" distL="0" distR="0" wp14:anchorId="6A976F7B" wp14:editId="5B6DE73D">
            <wp:extent cx="5400040" cy="7636510"/>
            <wp:effectExtent l="0" t="0" r="0" b="2540"/>
            <wp:docPr id="722837052" name="Imagen 12"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37052" name="Imagen 12" descr="Texto, Carta&#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636510"/>
                    </a:xfrm>
                    <a:prstGeom prst="rect">
                      <a:avLst/>
                    </a:prstGeom>
                    <a:noFill/>
                    <a:ln>
                      <a:noFill/>
                    </a:ln>
                  </pic:spPr>
                </pic:pic>
              </a:graphicData>
            </a:graphic>
          </wp:inline>
        </w:drawing>
      </w:r>
    </w:p>
    <w:p w14:paraId="5099DE3F" w14:textId="77777777" w:rsidR="00890E71" w:rsidRDefault="00890E71" w:rsidP="0045609E">
      <w:pPr>
        <w:tabs>
          <w:tab w:val="left" w:pos="709"/>
        </w:tabs>
        <w:spacing w:line="360" w:lineRule="auto"/>
        <w:rPr>
          <w:rFonts w:ascii="Arial" w:eastAsia="Arial" w:hAnsi="Arial" w:cs="Arial"/>
          <w:kern w:val="0"/>
          <w:sz w:val="22"/>
          <w:szCs w:val="22"/>
          <w:lang w:eastAsia="es-PE"/>
          <w14:ligatures w14:val="none"/>
        </w:rPr>
      </w:pPr>
    </w:p>
    <w:p w14:paraId="2FFBDFBE" w14:textId="77777777" w:rsidR="001B4D1F" w:rsidRPr="0045609E" w:rsidRDefault="001B4D1F" w:rsidP="001B4D1F">
      <w:pPr>
        <w:spacing w:after="8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__________________________________</w:t>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t xml:space="preserve">________________ </w:t>
      </w:r>
    </w:p>
    <w:p w14:paraId="6CC34440" w14:textId="77777777" w:rsidR="001B4D1F" w:rsidRDefault="001B4D1F" w:rsidP="001B4D1F">
      <w:pPr>
        <w:tabs>
          <w:tab w:val="left" w:pos="709"/>
        </w:tabs>
        <w:spacing w:line="360" w:lineRule="auto"/>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Nombre completo del representante legal </w:t>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r>
      <w:r w:rsidRPr="0045609E">
        <w:rPr>
          <w:rFonts w:ascii="Arial" w:eastAsia="Arial" w:hAnsi="Arial" w:cs="Arial"/>
          <w:kern w:val="0"/>
          <w:sz w:val="22"/>
          <w:szCs w:val="22"/>
          <w:lang w:eastAsia="es-PE"/>
          <w14:ligatures w14:val="none"/>
        </w:rPr>
        <w:tab/>
        <w:t>Firma</w:t>
      </w:r>
      <w:r w:rsidRPr="0045609E">
        <w:rPr>
          <w:rFonts w:ascii="Arial" w:eastAsia="Arial" w:hAnsi="Arial" w:cs="Arial"/>
          <w:kern w:val="0"/>
          <w:sz w:val="22"/>
          <w:szCs w:val="22"/>
          <w:lang w:eastAsia="es-PE"/>
          <w14:ligatures w14:val="none"/>
        </w:rPr>
        <w:tab/>
      </w:r>
    </w:p>
    <w:p w14:paraId="53A039F5" w14:textId="2573A2F5" w:rsidR="0045609E" w:rsidRPr="0045609E" w:rsidRDefault="0045609E" w:rsidP="0045609E">
      <w:pPr>
        <w:keepNext/>
        <w:pBdr>
          <w:top w:val="nil"/>
          <w:left w:val="nil"/>
          <w:bottom w:val="nil"/>
          <w:right w:val="nil"/>
          <w:between w:val="nil"/>
        </w:pBdr>
        <w:spacing w:after="0" w:line="360" w:lineRule="auto"/>
        <w:jc w:val="center"/>
        <w:rPr>
          <w:rFonts w:ascii="Arial" w:eastAsia="Arial" w:hAnsi="Arial" w:cs="Arial"/>
          <w:b/>
          <w:color w:val="000000"/>
          <w:kern w:val="0"/>
          <w:sz w:val="22"/>
          <w:szCs w:val="22"/>
          <w:lang w:eastAsia="es-PE"/>
          <w14:ligatures w14:val="none"/>
        </w:rPr>
      </w:pPr>
      <w:bookmarkStart w:id="11" w:name="_heading=h.3rdcrjn" w:colFirst="0" w:colLast="0"/>
      <w:bookmarkEnd w:id="11"/>
      <w:r w:rsidRPr="0045609E">
        <w:rPr>
          <w:rFonts w:ascii="Arial" w:eastAsia="Arial" w:hAnsi="Arial" w:cs="Arial"/>
          <w:b/>
          <w:color w:val="000000"/>
          <w:kern w:val="0"/>
          <w:sz w:val="22"/>
          <w:szCs w:val="22"/>
          <w:lang w:eastAsia="es-PE"/>
          <w14:ligatures w14:val="none"/>
        </w:rPr>
        <w:lastRenderedPageBreak/>
        <w:t xml:space="preserve">Sección 5. Condiciones del Contrato u Orden de </w:t>
      </w:r>
      <w:r w:rsidR="0073307F">
        <w:rPr>
          <w:rFonts w:ascii="Arial" w:eastAsia="Arial" w:hAnsi="Arial" w:cs="Arial"/>
          <w:b/>
          <w:color w:val="000000"/>
          <w:kern w:val="0"/>
          <w:sz w:val="22"/>
          <w:szCs w:val="22"/>
          <w:lang w:eastAsia="es-PE"/>
          <w14:ligatures w14:val="none"/>
        </w:rPr>
        <w:t>Compra</w:t>
      </w:r>
    </w:p>
    <w:p w14:paraId="44DC5A4C" w14:textId="77777777" w:rsidR="0045609E" w:rsidRPr="0045609E" w:rsidRDefault="0045609E" w:rsidP="0045609E">
      <w:pPr>
        <w:tabs>
          <w:tab w:val="left" w:pos="709"/>
        </w:tabs>
        <w:spacing w:line="360" w:lineRule="auto"/>
        <w:jc w:val="center"/>
        <w:rPr>
          <w:rFonts w:ascii="Arial" w:eastAsia="Arial" w:hAnsi="Arial" w:cs="Arial"/>
          <w:b/>
          <w:kern w:val="0"/>
          <w:sz w:val="22"/>
          <w:szCs w:val="22"/>
          <w:lang w:eastAsia="es-PE"/>
          <w14:ligatures w14:val="none"/>
        </w:rPr>
      </w:pPr>
    </w:p>
    <w:p w14:paraId="5480FDD5" w14:textId="292E5732"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Contrato u Orden de </w:t>
      </w:r>
      <w:r w:rsidR="0073307F">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se regirá por las leyes de </w:t>
      </w:r>
      <w:r w:rsidRPr="006E4518">
        <w:rPr>
          <w:rFonts w:ascii="Arial" w:eastAsia="Arial" w:hAnsi="Arial" w:cs="Arial"/>
          <w:kern w:val="0"/>
          <w:sz w:val="22"/>
          <w:szCs w:val="22"/>
          <w:lang w:eastAsia="es-PE"/>
          <w14:ligatures w14:val="none"/>
        </w:rPr>
        <w:t xml:space="preserve">la República de Perú, en el marco del Contrato de </w:t>
      </w:r>
      <w:r w:rsidRPr="0045609E">
        <w:rPr>
          <w:rFonts w:ascii="Arial" w:eastAsia="Arial" w:hAnsi="Arial" w:cs="Arial"/>
          <w:kern w:val="0"/>
          <w:sz w:val="22"/>
          <w:szCs w:val="22"/>
          <w:lang w:eastAsia="es-PE"/>
          <w14:ligatures w14:val="none"/>
        </w:rPr>
        <w:t>Financiamiento</w:t>
      </w:r>
      <w:r w:rsidRPr="006E4518">
        <w:rPr>
          <w:rFonts w:ascii="Arial" w:eastAsia="Arial" w:hAnsi="Arial" w:cs="Arial"/>
          <w:kern w:val="0"/>
          <w:sz w:val="22"/>
          <w:szCs w:val="22"/>
          <w:lang w:eastAsia="es-PE"/>
          <w14:ligatures w14:val="none"/>
        </w:rPr>
        <w:t xml:space="preserve"> N° </w:t>
      </w:r>
      <w:r w:rsidR="006E4518" w:rsidRPr="006E4518">
        <w:rPr>
          <w:rFonts w:ascii="Arial" w:eastAsia="Arial" w:hAnsi="Arial" w:cs="Arial"/>
          <w:kern w:val="0"/>
          <w:sz w:val="22"/>
          <w:szCs w:val="22"/>
          <w:lang w:eastAsia="es-PE"/>
          <w14:ligatures w14:val="none"/>
        </w:rPr>
        <w:t>PE5010</w:t>
      </w:r>
      <w:r w:rsidR="0073307F">
        <w:rPr>
          <w:rFonts w:ascii="Arial" w:eastAsia="Arial" w:hAnsi="Arial" w:cs="Arial"/>
          <w:kern w:val="0"/>
          <w:sz w:val="22"/>
          <w:szCs w:val="22"/>
          <w:lang w:eastAsia="es-PE"/>
          <w14:ligatures w14:val="none"/>
        </w:rPr>
        <w:t>86679</w:t>
      </w:r>
      <w:r w:rsidR="006E4518" w:rsidRPr="006E4518">
        <w:rPr>
          <w:rFonts w:ascii="Arial" w:eastAsia="Arial" w:hAnsi="Arial" w:cs="Arial"/>
          <w:kern w:val="0"/>
          <w:sz w:val="22"/>
          <w:szCs w:val="22"/>
          <w:lang w:eastAsia="es-PE"/>
          <w14:ligatures w14:val="none"/>
        </w:rPr>
        <w:t>-2024-PROCIENCIA-BM</w:t>
      </w:r>
      <w:r w:rsidRPr="0045609E">
        <w:rPr>
          <w:rFonts w:ascii="Arial" w:eastAsia="Arial" w:hAnsi="Arial" w:cs="Arial"/>
          <w:color w:val="000000"/>
          <w:kern w:val="0"/>
          <w:sz w:val="22"/>
          <w:szCs w:val="22"/>
          <w:lang w:eastAsia="es-PE"/>
          <w14:ligatures w14:val="none"/>
        </w:rPr>
        <w:t>, y se interpretará conforme a dichas leyes.</w:t>
      </w:r>
    </w:p>
    <w:p w14:paraId="7396C79E" w14:textId="1E36DD21"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Banco requiere el cumplimiento de sus Directrices Contra el Fraude y la Corrupción y de sus políticas y procedimientos de sanciones vigentes incluidos en el Marco de Sanciones del Grupo Banco Mundial, conforme a lo estipulado en el </w:t>
      </w:r>
      <w:r w:rsidRPr="0045609E">
        <w:rPr>
          <w:rFonts w:ascii="Arial" w:eastAsia="Arial" w:hAnsi="Arial" w:cs="Arial"/>
          <w:b/>
          <w:color w:val="000000"/>
          <w:kern w:val="0"/>
          <w:sz w:val="22"/>
          <w:szCs w:val="22"/>
          <w:lang w:eastAsia="es-PE"/>
          <w14:ligatures w14:val="none"/>
        </w:rPr>
        <w:t>Anexo de las Condiciones de Contrato</w:t>
      </w:r>
      <w:r w:rsidRPr="0045609E">
        <w:rPr>
          <w:rFonts w:ascii="Arial" w:eastAsia="Arial" w:hAnsi="Arial" w:cs="Arial"/>
          <w:color w:val="000000"/>
          <w:kern w:val="0"/>
          <w:sz w:val="22"/>
          <w:szCs w:val="22"/>
          <w:lang w:eastAsia="es-PE"/>
          <w14:ligatures w14:val="none"/>
        </w:rPr>
        <w:t xml:space="preserve">. El Comprador exige al Proveedor que divulgue aquellas comisiones u honorarios que pudieran haber sido pagados o que hayan de ser pagados a los agentes o cualquier otra parte con relación al proceso de Licitación o ejecución del Contrato u Orden de </w:t>
      </w:r>
      <w:r w:rsidR="00974593">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La información divulgada deberá incluir al menos el nombre y domicilio del agente o de la otra parte, el monto y la moneda, y el propósito de la comisión, gratificación u honorario.</w:t>
      </w:r>
    </w:p>
    <w:p w14:paraId="7A74E02C" w14:textId="1AD701C3"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plazo de </w:t>
      </w:r>
      <w:r w:rsidRPr="00655B1D">
        <w:rPr>
          <w:rFonts w:ascii="Arial" w:eastAsia="Arial" w:hAnsi="Arial" w:cs="Arial"/>
          <w:color w:val="000000"/>
          <w:kern w:val="0"/>
          <w:sz w:val="22"/>
          <w:szCs w:val="22"/>
          <w:lang w:eastAsia="es-PE"/>
          <w14:ligatures w14:val="none"/>
        </w:rPr>
        <w:t>entrega del bien</w:t>
      </w:r>
      <w:r w:rsidRPr="0045609E">
        <w:rPr>
          <w:rFonts w:ascii="Arial" w:eastAsia="Arial" w:hAnsi="Arial" w:cs="Arial"/>
          <w:color w:val="000000"/>
          <w:kern w:val="0"/>
          <w:sz w:val="22"/>
          <w:szCs w:val="22"/>
          <w:lang w:eastAsia="es-PE"/>
          <w14:ligatures w14:val="none"/>
        </w:rPr>
        <w:t xml:space="preserve"> será de </w:t>
      </w:r>
      <w:r w:rsidR="00655B1D" w:rsidRPr="00655B1D">
        <w:rPr>
          <w:rFonts w:ascii="Arial" w:eastAsia="Arial" w:hAnsi="Arial" w:cs="Arial"/>
          <w:color w:val="000000"/>
          <w:kern w:val="0"/>
          <w:sz w:val="22"/>
          <w:szCs w:val="22"/>
          <w:lang w:eastAsia="es-PE"/>
          <w14:ligatures w14:val="none"/>
        </w:rPr>
        <w:t>hasta los treinta (30) días calendarios, contados a partir del día siguiente de la notificación de la orden de compra o suscripción del contrato</w:t>
      </w:r>
      <w:r w:rsidRPr="0045609E">
        <w:rPr>
          <w:rFonts w:ascii="Arial" w:eastAsia="Arial" w:hAnsi="Arial" w:cs="Arial"/>
          <w:color w:val="000000"/>
          <w:kern w:val="0"/>
          <w:sz w:val="22"/>
          <w:szCs w:val="22"/>
          <w:lang w:eastAsia="es-PE"/>
          <w14:ligatures w14:val="none"/>
        </w:rPr>
        <w:t>.</w:t>
      </w:r>
    </w:p>
    <w:p w14:paraId="70C8E7DA" w14:textId="3D607368"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En caso de incumplimiento del plazo establecido, el Contratante podrá deducir del Precio del Contrato u Orden de Servicio, por concepto de liquidación por daños y perjuicios, una suma equivalente </w:t>
      </w:r>
      <w:r w:rsidRPr="0045609E">
        <w:rPr>
          <w:rFonts w:ascii="Arial" w:eastAsia="Arial" w:hAnsi="Arial" w:cs="Arial"/>
          <w:b/>
          <w:color w:val="000000"/>
          <w:kern w:val="0"/>
          <w:sz w:val="22"/>
          <w:szCs w:val="22"/>
          <w:lang w:eastAsia="es-PE"/>
          <w14:ligatures w14:val="none"/>
        </w:rPr>
        <w:t xml:space="preserve">al uno por ciento (1%) del precio de los servicios atrasados por cada semana o parte de la semana de retraso hasta alcanzar el cinco por ciento (5%) del Precio del Contrato u Orden de </w:t>
      </w:r>
      <w:r w:rsidR="00101CE2">
        <w:rPr>
          <w:rFonts w:ascii="Arial" w:eastAsia="Arial" w:hAnsi="Arial" w:cs="Arial"/>
          <w:b/>
          <w:color w:val="000000"/>
          <w:kern w:val="0"/>
          <w:sz w:val="22"/>
          <w:szCs w:val="22"/>
          <w:lang w:eastAsia="es-PE"/>
          <w14:ligatures w14:val="none"/>
        </w:rPr>
        <w:t>Compra</w:t>
      </w:r>
      <w:r w:rsidRPr="0045609E">
        <w:rPr>
          <w:rFonts w:ascii="Arial" w:eastAsia="Arial" w:hAnsi="Arial" w:cs="Arial"/>
          <w:b/>
          <w:color w:val="000000"/>
          <w:kern w:val="0"/>
          <w:sz w:val="22"/>
          <w:szCs w:val="22"/>
          <w:lang w:eastAsia="es-PE"/>
          <w14:ligatures w14:val="none"/>
        </w:rPr>
        <w:t>.</w:t>
      </w:r>
    </w:p>
    <w:p w14:paraId="66737760" w14:textId="1E5C4777"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Una vez alcanzado el máximo establecido en la cláusula anterior, el Comprador podrá dar por resuelto el Contrato u Orden de </w:t>
      </w:r>
      <w:r w:rsidR="00974593">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e incluir el nombre del Proveedor</w:t>
      </w:r>
      <w:r w:rsidRPr="0045609E">
        <w:rPr>
          <w:rFonts w:ascii="Arial" w:eastAsia="Arial" w:hAnsi="Arial" w:cs="Arial"/>
          <w:b/>
          <w:color w:val="000000"/>
          <w:kern w:val="0"/>
          <w:sz w:val="22"/>
          <w:szCs w:val="22"/>
          <w:lang w:eastAsia="es-PE"/>
          <w14:ligatures w14:val="none"/>
        </w:rPr>
        <w:t xml:space="preserve"> </w:t>
      </w:r>
      <w:r w:rsidRPr="0045609E">
        <w:rPr>
          <w:rFonts w:ascii="Arial" w:eastAsia="Arial" w:hAnsi="Arial" w:cs="Arial"/>
          <w:color w:val="000000"/>
          <w:kern w:val="0"/>
          <w:sz w:val="22"/>
          <w:szCs w:val="22"/>
          <w:lang w:eastAsia="es-PE"/>
          <w14:ligatures w14:val="none"/>
        </w:rPr>
        <w:t xml:space="preserve">en la base de datos de empresas que no cumplieron sus contratos u Orden de </w:t>
      </w:r>
      <w:r w:rsidR="00974593">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w:t>
      </w:r>
      <w:r w:rsidRPr="0045609E">
        <w:rPr>
          <w:rFonts w:ascii="Arial" w:eastAsia="Arial" w:hAnsi="Arial" w:cs="Arial"/>
          <w:kern w:val="0"/>
          <w:sz w:val="22"/>
          <w:szCs w:val="22"/>
          <w:lang w:eastAsia="es-PE"/>
          <w14:ligatures w14:val="none"/>
        </w:rPr>
        <w:t>excluyéndose de</w:t>
      </w:r>
      <w:r w:rsidRPr="0045609E">
        <w:rPr>
          <w:rFonts w:ascii="Arial" w:eastAsia="Arial" w:hAnsi="Arial" w:cs="Arial"/>
          <w:color w:val="000000"/>
          <w:kern w:val="0"/>
          <w:sz w:val="22"/>
          <w:szCs w:val="22"/>
          <w:lang w:eastAsia="es-PE"/>
          <w14:ligatures w14:val="none"/>
        </w:rPr>
        <w:t xml:space="preserve"> futuras invitaciones, y podrá notificar la adjudicación del Contrato u Orden de </w:t>
      </w:r>
      <w:r w:rsidR="00974593">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al Proponente que haya presentado la siguiente cotización evaluada como el precio más bajo.</w:t>
      </w:r>
    </w:p>
    <w:p w14:paraId="76B78E57" w14:textId="77777777"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La verificación de la correcta prestación de los servicios a cargo del Proveedor si los hubiere, será llevada a cabo por el personal técnico que el Contratante designe a tales efectos.</w:t>
      </w:r>
    </w:p>
    <w:p w14:paraId="7ADC9218" w14:textId="77777777"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lastRenderedPageBreak/>
        <w:t xml:space="preserve">Una vez recibidos los servicios - con la conformidad del personal técnico del Comprador, se firmará entre éste y el Proveedor un Acta de Recepción, que permitirá que el Proveedor presente la factura correspondiente. </w:t>
      </w:r>
    </w:p>
    <w:p w14:paraId="7ADD9189" w14:textId="39427BDD"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Proveedor presentará al Comprador la factura por los bienes provistos una vez que hayan sido recibidos sin observaciones. El Comprador dará curso a la factura siempre que no medien observaciones a los </w:t>
      </w:r>
      <w:r w:rsidRPr="00CC5028">
        <w:rPr>
          <w:rFonts w:ascii="Arial" w:eastAsia="Arial" w:hAnsi="Arial" w:cs="Arial"/>
          <w:color w:val="000000"/>
          <w:kern w:val="0"/>
          <w:sz w:val="22"/>
          <w:szCs w:val="22"/>
          <w:lang w:eastAsia="es-PE"/>
          <w14:ligatures w14:val="none"/>
        </w:rPr>
        <w:t>bienes</w:t>
      </w:r>
      <w:r w:rsidRPr="0045609E">
        <w:rPr>
          <w:rFonts w:ascii="Arial" w:eastAsia="Arial" w:hAnsi="Arial" w:cs="Arial"/>
          <w:color w:val="000000"/>
          <w:kern w:val="0"/>
          <w:sz w:val="22"/>
          <w:szCs w:val="22"/>
          <w:lang w:eastAsia="es-PE"/>
          <w14:ligatures w14:val="none"/>
        </w:rPr>
        <w:t xml:space="preserve"> entregados, abonándola dentro de los</w:t>
      </w:r>
      <w:r w:rsidR="00CC5028">
        <w:rPr>
          <w:rFonts w:ascii="Arial" w:eastAsia="Arial" w:hAnsi="Arial" w:cs="Arial"/>
          <w:color w:val="000000"/>
          <w:kern w:val="0"/>
          <w:sz w:val="22"/>
          <w:szCs w:val="22"/>
          <w:lang w:eastAsia="es-PE"/>
          <w14:ligatures w14:val="none"/>
        </w:rPr>
        <w:t xml:space="preserve"> treinta</w:t>
      </w:r>
      <w:r w:rsidRPr="00CC5028">
        <w:rPr>
          <w:rFonts w:ascii="Arial" w:eastAsia="Arial" w:hAnsi="Arial" w:cs="Arial"/>
          <w:color w:val="000000"/>
          <w:kern w:val="0"/>
          <w:sz w:val="22"/>
          <w:szCs w:val="22"/>
          <w:lang w:eastAsia="es-PE"/>
          <w14:ligatures w14:val="none"/>
        </w:rPr>
        <w:t xml:space="preserve"> (</w:t>
      </w:r>
      <w:r w:rsidR="00CC5028" w:rsidRPr="00CC5028">
        <w:rPr>
          <w:rFonts w:ascii="Arial" w:eastAsia="Arial" w:hAnsi="Arial" w:cs="Arial"/>
          <w:color w:val="000000"/>
          <w:kern w:val="0"/>
          <w:sz w:val="22"/>
          <w:szCs w:val="22"/>
          <w:lang w:eastAsia="es-PE"/>
          <w14:ligatures w14:val="none"/>
        </w:rPr>
        <w:t>30</w:t>
      </w:r>
      <w:r w:rsidRPr="00CC5028">
        <w:rPr>
          <w:rFonts w:ascii="Arial" w:eastAsia="Arial" w:hAnsi="Arial" w:cs="Arial"/>
          <w:color w:val="000000"/>
          <w:kern w:val="0"/>
          <w:sz w:val="22"/>
          <w:szCs w:val="22"/>
          <w:lang w:eastAsia="es-PE"/>
          <w14:ligatures w14:val="none"/>
        </w:rPr>
        <w:t>)</w:t>
      </w:r>
      <w:r w:rsidRPr="0045609E">
        <w:rPr>
          <w:rFonts w:ascii="Arial" w:eastAsia="Arial" w:hAnsi="Arial" w:cs="Arial"/>
          <w:color w:val="000000"/>
          <w:kern w:val="0"/>
          <w:sz w:val="22"/>
          <w:szCs w:val="22"/>
          <w:lang w:eastAsia="es-PE"/>
          <w14:ligatures w14:val="none"/>
        </w:rPr>
        <w:t xml:space="preserve"> días contados a partir de la fecha de entrega de la factura.</w:t>
      </w:r>
    </w:p>
    <w:p w14:paraId="2125277D" w14:textId="2D0AAAC0" w:rsidR="0045609E" w:rsidRPr="0045609E" w:rsidRDefault="0045609E" w:rsidP="0045609E">
      <w:pPr>
        <w:numPr>
          <w:ilvl w:val="0"/>
          <w:numId w:val="4"/>
        </w:numPr>
        <w:pBdr>
          <w:top w:val="nil"/>
          <w:left w:val="nil"/>
          <w:bottom w:val="nil"/>
          <w:right w:val="nil"/>
          <w:between w:val="nil"/>
        </w:pBdr>
        <w:spacing w:after="20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Contratante tendrá derecho a resolver el Contrato u Orden de </w:t>
      </w:r>
      <w:r w:rsidR="00974593">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cuando el Proveedor:</w:t>
      </w:r>
    </w:p>
    <w:p w14:paraId="29689D7C" w14:textId="0872477C"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No entregue los bienes total o parcialmente dentro del plazo establecido, superándose el tope de monto de multa establecido,</w:t>
      </w:r>
    </w:p>
    <w:p w14:paraId="2D6E64EE" w14:textId="6F12EF5F"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No cumpla con cualquier otra obligación derivada del Contrato u Orden de </w:t>
      </w:r>
      <w:r w:rsidR="00CC5028">
        <w:rPr>
          <w:rFonts w:ascii="Arial" w:eastAsia="Arial" w:hAnsi="Arial" w:cs="Arial"/>
          <w:kern w:val="0"/>
          <w:sz w:val="22"/>
          <w:szCs w:val="22"/>
          <w:lang w:eastAsia="es-PE"/>
          <w14:ligatures w14:val="none"/>
        </w:rPr>
        <w:t>Compra</w:t>
      </w:r>
      <w:r w:rsidRPr="0045609E">
        <w:rPr>
          <w:rFonts w:ascii="Arial" w:eastAsia="Arial" w:hAnsi="Arial" w:cs="Arial"/>
          <w:kern w:val="0"/>
          <w:sz w:val="22"/>
          <w:szCs w:val="22"/>
          <w:lang w:eastAsia="es-PE"/>
          <w14:ligatures w14:val="none"/>
        </w:rPr>
        <w:t xml:space="preserve">, </w:t>
      </w:r>
    </w:p>
    <w:p w14:paraId="7F22D1DA" w14:textId="77777777" w:rsidR="0045609E" w:rsidRPr="0045609E" w:rsidRDefault="0045609E"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Se declarase en estado de quiebra o insolvencia, o</w:t>
      </w:r>
    </w:p>
    <w:p w14:paraId="75D99EC3" w14:textId="7C9C9B62" w:rsidR="0045609E" w:rsidRPr="0045609E" w:rsidRDefault="00CC5028" w:rsidP="0045609E">
      <w:pPr>
        <w:numPr>
          <w:ilvl w:val="1"/>
          <w:numId w:val="4"/>
        </w:numPr>
        <w:tabs>
          <w:tab w:val="left" w:pos="-2127"/>
        </w:tabs>
        <w:spacing w:after="0" w:line="360" w:lineRule="auto"/>
        <w:jc w:val="both"/>
        <w:rPr>
          <w:rFonts w:ascii="Arial" w:eastAsia="Arial" w:hAnsi="Arial" w:cs="Arial"/>
          <w:kern w:val="0"/>
          <w:sz w:val="22"/>
          <w:szCs w:val="22"/>
          <w:lang w:eastAsia="es-PE"/>
          <w14:ligatures w14:val="none"/>
        </w:rPr>
      </w:pPr>
      <w:r>
        <w:rPr>
          <w:rFonts w:ascii="Arial" w:eastAsia="Arial" w:hAnsi="Arial" w:cs="Arial"/>
          <w:kern w:val="0"/>
          <w:sz w:val="22"/>
          <w:szCs w:val="22"/>
          <w:lang w:eastAsia="es-PE"/>
          <w14:ligatures w14:val="none"/>
        </w:rPr>
        <w:t>H</w:t>
      </w:r>
      <w:r w:rsidR="0045609E" w:rsidRPr="0045609E">
        <w:rPr>
          <w:rFonts w:ascii="Arial" w:eastAsia="Arial" w:hAnsi="Arial" w:cs="Arial"/>
          <w:kern w:val="0"/>
          <w:sz w:val="22"/>
          <w:szCs w:val="22"/>
          <w:lang w:eastAsia="es-PE"/>
          <w14:ligatures w14:val="none"/>
        </w:rPr>
        <w:t>a participado en actos de fraude y corrupción, según se define en la cláusula 2 de estas Condiciones de Contrato.</w:t>
      </w:r>
    </w:p>
    <w:p w14:paraId="38ACA7BC" w14:textId="77777777" w:rsidR="0045609E" w:rsidRPr="0045609E" w:rsidRDefault="0045609E" w:rsidP="0045609E">
      <w:pPr>
        <w:tabs>
          <w:tab w:val="left" w:pos="-2127"/>
        </w:tabs>
        <w:spacing w:line="360" w:lineRule="auto"/>
        <w:ind w:left="1080"/>
        <w:jc w:val="both"/>
        <w:rPr>
          <w:rFonts w:ascii="Arial" w:eastAsia="Arial" w:hAnsi="Arial" w:cs="Arial"/>
          <w:kern w:val="0"/>
          <w:sz w:val="22"/>
          <w:szCs w:val="22"/>
          <w:lang w:eastAsia="es-PE"/>
          <w14:ligatures w14:val="none"/>
        </w:rPr>
      </w:pPr>
    </w:p>
    <w:p w14:paraId="52ABABBE" w14:textId="7806B7A9" w:rsidR="0045609E" w:rsidRPr="0045609E" w:rsidRDefault="0045609E" w:rsidP="00CC5028">
      <w:pPr>
        <w:pBdr>
          <w:top w:val="nil"/>
          <w:left w:val="nil"/>
          <w:bottom w:val="nil"/>
          <w:right w:val="nil"/>
          <w:between w:val="nil"/>
        </w:pBdr>
        <w:spacing w:after="0" w:line="360" w:lineRule="auto"/>
        <w:ind w:left="426" w:right="57"/>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El Comprador también podrá resolver el Contrato u Orden de </w:t>
      </w:r>
      <w:r w:rsidR="00CC5028">
        <w:rPr>
          <w:rFonts w:ascii="Arial" w:eastAsia="Arial" w:hAnsi="Arial" w:cs="Arial"/>
          <w:color w:val="000000"/>
          <w:kern w:val="0"/>
          <w:sz w:val="22"/>
          <w:szCs w:val="22"/>
          <w:lang w:eastAsia="es-PE"/>
          <w14:ligatures w14:val="none"/>
        </w:rPr>
        <w:t>Compra</w:t>
      </w:r>
      <w:r w:rsidRPr="0045609E">
        <w:rPr>
          <w:rFonts w:ascii="Arial" w:eastAsia="Arial" w:hAnsi="Arial" w:cs="Arial"/>
          <w:kern w:val="0"/>
          <w:sz w:val="22"/>
          <w:szCs w:val="22"/>
          <w:lang w:eastAsia="es-PE"/>
          <w14:ligatures w14:val="none"/>
        </w:rPr>
        <w:t xml:space="preserve"> de bienes</w:t>
      </w:r>
      <w:r w:rsidRPr="0045609E">
        <w:rPr>
          <w:rFonts w:ascii="Arial" w:eastAsia="Arial" w:hAnsi="Arial" w:cs="Arial"/>
          <w:color w:val="000000"/>
          <w:kern w:val="0"/>
          <w:sz w:val="22"/>
          <w:szCs w:val="22"/>
          <w:lang w:eastAsia="es-PE"/>
          <w14:ligatures w14:val="none"/>
        </w:rPr>
        <w:t xml:space="preserve"> total o parcialmente, en cualquier momento, por razones de conveniencia.</w:t>
      </w:r>
    </w:p>
    <w:p w14:paraId="1EE866B3" w14:textId="77777777" w:rsidR="0045609E" w:rsidRPr="0045609E" w:rsidRDefault="0045609E" w:rsidP="0045609E">
      <w:pPr>
        <w:pBdr>
          <w:top w:val="nil"/>
          <w:left w:val="nil"/>
          <w:bottom w:val="nil"/>
          <w:right w:val="nil"/>
          <w:between w:val="nil"/>
        </w:pBdr>
        <w:spacing w:after="0" w:line="360" w:lineRule="auto"/>
        <w:ind w:left="283" w:right="57" w:hanging="432"/>
        <w:jc w:val="both"/>
        <w:rPr>
          <w:rFonts w:ascii="Arial" w:eastAsia="Arial" w:hAnsi="Arial" w:cs="Arial"/>
          <w:color w:val="000000"/>
          <w:kern w:val="0"/>
          <w:sz w:val="22"/>
          <w:szCs w:val="22"/>
          <w:lang w:eastAsia="es-PE"/>
          <w14:ligatures w14:val="none"/>
        </w:rPr>
      </w:pPr>
    </w:p>
    <w:p w14:paraId="54B8B03A" w14:textId="3E3FCEE0" w:rsidR="0045609E" w:rsidRPr="0045609E" w:rsidRDefault="0045609E" w:rsidP="0045609E">
      <w:pPr>
        <w:numPr>
          <w:ilvl w:val="0"/>
          <w:numId w:val="4"/>
        </w:numPr>
        <w:pBdr>
          <w:top w:val="nil"/>
          <w:left w:val="nil"/>
          <w:bottom w:val="nil"/>
          <w:right w:val="nil"/>
          <w:between w:val="nil"/>
        </w:pBdr>
        <w:spacing w:after="0" w:line="360" w:lineRule="auto"/>
        <w:ind w:left="303"/>
        <w:jc w:val="both"/>
        <w:rPr>
          <w:rFonts w:ascii="Arial" w:eastAsia="Arial" w:hAnsi="Arial" w:cs="Arial"/>
          <w:b/>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 xml:space="preserve">Cualquier desacuerdo o controversia en relación con el Contrato u Orden de </w:t>
      </w:r>
      <w:r w:rsidR="00CC5028">
        <w:rPr>
          <w:rFonts w:ascii="Arial" w:eastAsia="Arial" w:hAnsi="Arial" w:cs="Arial"/>
          <w:color w:val="000000"/>
          <w:kern w:val="0"/>
          <w:sz w:val="22"/>
          <w:szCs w:val="22"/>
          <w:lang w:eastAsia="es-PE"/>
          <w14:ligatures w14:val="none"/>
        </w:rPr>
        <w:t>Compra</w:t>
      </w:r>
      <w:r w:rsidRPr="0045609E">
        <w:rPr>
          <w:rFonts w:ascii="Arial" w:eastAsia="Arial" w:hAnsi="Arial" w:cs="Arial"/>
          <w:color w:val="000000"/>
          <w:kern w:val="0"/>
          <w:sz w:val="22"/>
          <w:szCs w:val="22"/>
          <w:lang w:eastAsia="es-PE"/>
          <w14:ligatures w14:val="none"/>
        </w:rPr>
        <w:t xml:space="preserve"> que el Comprador y el Proveedor no hayan podido resolver amigablemente mediante negociaciones directas informales, será resuelta mediante arbitraje en el Centro de Análisis y Resolución de Conflictos de la Pontificia Universidad Católica del Perú. </w:t>
      </w:r>
    </w:p>
    <w:p w14:paraId="4C4D7AAF" w14:textId="77777777" w:rsidR="0045609E" w:rsidRPr="0045609E" w:rsidRDefault="0045609E" w:rsidP="0045609E">
      <w:pPr>
        <w:pBdr>
          <w:top w:val="nil"/>
          <w:left w:val="nil"/>
          <w:bottom w:val="nil"/>
          <w:right w:val="nil"/>
          <w:between w:val="nil"/>
        </w:pBd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Arial" w:eastAsia="Arial" w:hAnsi="Arial" w:cs="Arial"/>
          <w:color w:val="000000"/>
          <w:kern w:val="0"/>
          <w:sz w:val="22"/>
          <w:szCs w:val="22"/>
          <w:lang w:eastAsia="es-PE"/>
          <w14:ligatures w14:val="none"/>
        </w:rPr>
      </w:pPr>
    </w:p>
    <w:p w14:paraId="53686EB4" w14:textId="77777777" w:rsidR="0045609E" w:rsidRPr="0045609E" w:rsidRDefault="0045609E" w:rsidP="0045609E">
      <w:pPr>
        <w:spacing w:line="360" w:lineRule="auto"/>
        <w:jc w:val="both"/>
        <w:rPr>
          <w:rFonts w:ascii="Arial" w:eastAsia="Arial" w:hAnsi="Arial" w:cs="Arial"/>
          <w:b/>
          <w:kern w:val="0"/>
          <w:sz w:val="22"/>
          <w:szCs w:val="22"/>
          <w:lang w:eastAsia="es-PE"/>
          <w14:ligatures w14:val="none"/>
        </w:rPr>
      </w:pPr>
    </w:p>
    <w:p w14:paraId="686BD524" w14:textId="50D19942" w:rsidR="0045609E" w:rsidRPr="0045609E" w:rsidRDefault="0045609E" w:rsidP="0045609E">
      <w:pPr>
        <w:spacing w:line="360" w:lineRule="auto"/>
        <w:jc w:val="center"/>
        <w:rPr>
          <w:rFonts w:ascii="Arial" w:eastAsia="Arial" w:hAnsi="Arial" w:cs="Arial"/>
          <w:b/>
          <w:kern w:val="0"/>
          <w:sz w:val="22"/>
          <w:szCs w:val="22"/>
          <w:lang w:eastAsia="es-PE"/>
          <w14:ligatures w14:val="none"/>
        </w:rPr>
      </w:pPr>
      <w:r w:rsidRPr="0045609E">
        <w:rPr>
          <w:rFonts w:ascii="Calibri" w:eastAsia="Calibri" w:hAnsi="Calibri" w:cs="Calibri"/>
          <w:kern w:val="0"/>
          <w:sz w:val="22"/>
          <w:szCs w:val="22"/>
          <w:lang w:eastAsia="es-PE"/>
          <w14:ligatures w14:val="none"/>
        </w:rPr>
        <w:br w:type="page"/>
      </w:r>
      <w:r w:rsidRPr="0045609E">
        <w:rPr>
          <w:rFonts w:ascii="Arial" w:eastAsia="Arial" w:hAnsi="Arial" w:cs="Arial"/>
          <w:b/>
          <w:kern w:val="0"/>
          <w:sz w:val="22"/>
          <w:szCs w:val="22"/>
          <w:lang w:eastAsia="es-PE"/>
          <w14:ligatures w14:val="none"/>
        </w:rPr>
        <w:lastRenderedPageBreak/>
        <w:t xml:space="preserve">Anexo a las Condiciones del Contrato u Orden de </w:t>
      </w:r>
      <w:r w:rsidR="002E225F">
        <w:rPr>
          <w:rFonts w:ascii="Arial" w:eastAsia="Arial" w:hAnsi="Arial" w:cs="Arial"/>
          <w:b/>
          <w:kern w:val="0"/>
          <w:sz w:val="22"/>
          <w:szCs w:val="22"/>
          <w:lang w:eastAsia="es-PE"/>
          <w14:ligatures w14:val="none"/>
        </w:rPr>
        <w:t>Compra</w:t>
      </w:r>
    </w:p>
    <w:p w14:paraId="0BDCB98C" w14:textId="77777777" w:rsidR="0045609E" w:rsidRPr="0045609E" w:rsidRDefault="0045609E" w:rsidP="0045609E">
      <w:pPr>
        <w:spacing w:before="240" w:after="240" w:line="360" w:lineRule="auto"/>
        <w:jc w:val="center"/>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Fraude y Corrupción</w:t>
      </w:r>
    </w:p>
    <w:p w14:paraId="2DC6DFD1" w14:textId="77777777" w:rsidR="0045609E" w:rsidRPr="0045609E" w:rsidRDefault="0045609E" w:rsidP="0045609E">
      <w:pPr>
        <w:spacing w:line="360" w:lineRule="auto"/>
        <w:jc w:val="center"/>
        <w:rPr>
          <w:rFonts w:ascii="Arial" w:eastAsia="Arial" w:hAnsi="Arial" w:cs="Arial"/>
          <w:kern w:val="0"/>
          <w:sz w:val="22"/>
          <w:szCs w:val="22"/>
          <w:lang w:eastAsia="es-PE"/>
          <w14:ligatures w14:val="none"/>
        </w:rPr>
      </w:pPr>
      <w:r w:rsidRPr="0045609E">
        <w:rPr>
          <w:rFonts w:ascii="Arial" w:eastAsia="Arial" w:hAnsi="Arial" w:cs="Arial"/>
          <w:b/>
          <w:kern w:val="0"/>
          <w:sz w:val="22"/>
          <w:szCs w:val="22"/>
          <w:lang w:eastAsia="es-PE"/>
          <w14:ligatures w14:val="none"/>
        </w:rPr>
        <w:t>(El texto de este anexo no deberá modificarse)</w:t>
      </w:r>
    </w:p>
    <w:p w14:paraId="418511FE" w14:textId="77777777" w:rsidR="0045609E" w:rsidRPr="0045609E" w:rsidRDefault="0045609E" w:rsidP="0045609E">
      <w:pPr>
        <w:numPr>
          <w:ilvl w:val="0"/>
          <w:numId w:val="6"/>
        </w:numPr>
        <w:spacing w:line="360" w:lineRule="auto"/>
        <w:ind w:left="360"/>
        <w:jc w:val="both"/>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Propósito</w:t>
      </w:r>
    </w:p>
    <w:p w14:paraId="2910188A" w14:textId="77777777" w:rsidR="0045609E" w:rsidRPr="0045609E" w:rsidRDefault="0045609E" w:rsidP="0045609E">
      <w:pPr>
        <w:numPr>
          <w:ilvl w:val="1"/>
          <w:numId w:val="6"/>
        </w:numPr>
        <w:pBdr>
          <w:top w:val="nil"/>
          <w:left w:val="nil"/>
          <w:bottom w:val="nil"/>
          <w:right w:val="nil"/>
          <w:between w:val="nil"/>
        </w:pBdr>
        <w:spacing w:line="360" w:lineRule="auto"/>
        <w:ind w:left="360"/>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Las Directrices Contra el Fraude y la Corrupción del Banco y este anexo se aplicarán a las adquisiciones en el marco de las operaciones de Financiamiento para Proyectos de Inversión del Banco.</w:t>
      </w:r>
    </w:p>
    <w:p w14:paraId="698A22BF" w14:textId="77777777" w:rsidR="0045609E" w:rsidRPr="0045609E" w:rsidRDefault="0045609E" w:rsidP="0045609E">
      <w:pPr>
        <w:numPr>
          <w:ilvl w:val="0"/>
          <w:numId w:val="6"/>
        </w:numPr>
        <w:spacing w:line="360" w:lineRule="auto"/>
        <w:ind w:left="360"/>
        <w:jc w:val="both"/>
        <w:rPr>
          <w:rFonts w:ascii="Arial" w:eastAsia="Arial" w:hAnsi="Arial" w:cs="Arial"/>
          <w:b/>
          <w:kern w:val="0"/>
          <w:sz w:val="22"/>
          <w:szCs w:val="22"/>
          <w:lang w:eastAsia="es-PE"/>
          <w14:ligatures w14:val="none"/>
        </w:rPr>
      </w:pPr>
      <w:r w:rsidRPr="0045609E">
        <w:rPr>
          <w:rFonts w:ascii="Arial" w:eastAsia="Arial" w:hAnsi="Arial" w:cs="Arial"/>
          <w:b/>
          <w:kern w:val="0"/>
          <w:sz w:val="22"/>
          <w:szCs w:val="22"/>
          <w:lang w:eastAsia="es-PE"/>
          <w14:ligatures w14:val="none"/>
        </w:rPr>
        <w:t>Requisitos</w:t>
      </w:r>
    </w:p>
    <w:p w14:paraId="7363F790" w14:textId="77777777" w:rsidR="0045609E" w:rsidRPr="0045609E" w:rsidRDefault="0045609E" w:rsidP="0045609E">
      <w:pPr>
        <w:numPr>
          <w:ilvl w:val="0"/>
          <w:numId w:val="7"/>
        </w:numPr>
        <w:pBdr>
          <w:top w:val="nil"/>
          <w:left w:val="nil"/>
          <w:bottom w:val="nil"/>
          <w:right w:val="nil"/>
          <w:between w:val="nil"/>
        </w:pBdr>
        <w:spacing w:after="12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El Banco exige que los Prestatarios (incluidos los beneficiarios del financiamiento del Banco), licitantes (postulantes / proponentes), consultores, contratistas y proveedores, todo subcontratista, subconsultor, prestadores de servicios o proveedores, todo agente (haya sido declarado o no), y todo miembro de su personal, observen las más elevadas normas éticas durante el proceso de contratación la selección y la ejecución de contratos financiados por el Banco, y se abstengan de prácticas fraudulentas y corruptas.</w:t>
      </w:r>
    </w:p>
    <w:p w14:paraId="5D1D4B05" w14:textId="77777777" w:rsidR="0045609E" w:rsidRPr="0045609E" w:rsidRDefault="0045609E" w:rsidP="0045609E">
      <w:pPr>
        <w:numPr>
          <w:ilvl w:val="0"/>
          <w:numId w:val="7"/>
        </w:numPr>
        <w:pBdr>
          <w:top w:val="nil"/>
          <w:left w:val="nil"/>
          <w:bottom w:val="nil"/>
          <w:right w:val="nil"/>
          <w:between w:val="nil"/>
        </w:pBdr>
        <w:spacing w:after="120" w:line="360" w:lineRule="auto"/>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Con ese fin, el Banco:</w:t>
      </w:r>
    </w:p>
    <w:p w14:paraId="47D3D476"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Define de la siguiente manera, a los efectos de esta disposición, las expresiones que se indican a continuación:</w:t>
      </w:r>
    </w:p>
    <w:p w14:paraId="248A7DF3"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corrupta” se entiende el ofrecimiento, entrega, aceptación o solicitud directa o indirecta de cualquier cosa de valor con el fin de influir indebidamente en el accionar de otra parte.</w:t>
      </w:r>
    </w:p>
    <w:p w14:paraId="700E86E6"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785A2B86"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colusoria” se entiende todo arreglo entre dos o más partes realizado con la intención de alcanzar un propósito ilícito, como el de influir de forma indebida en el accionar de otra parte.</w:t>
      </w:r>
    </w:p>
    <w:p w14:paraId="3644AB31"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Por “práctica coercitiva” se entiende el perjuicio o daño o la amenaza de causar perjuicio o daño directa o indirectamente a cualquiera de las partes o a sus bienes para influir de forma indebida en su accionar.</w:t>
      </w:r>
    </w:p>
    <w:p w14:paraId="036845DB" w14:textId="77777777" w:rsidR="0045609E" w:rsidRPr="0045609E" w:rsidRDefault="0045609E" w:rsidP="0045609E">
      <w:pPr>
        <w:numPr>
          <w:ilvl w:val="0"/>
          <w:numId w:val="2"/>
        </w:numPr>
        <w:spacing w:after="120" w:line="360" w:lineRule="auto"/>
        <w:ind w:left="1803" w:hanging="180"/>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lastRenderedPageBreak/>
        <w:t>Por “práctica de obstrucción” se entiende:</w:t>
      </w:r>
    </w:p>
    <w:p w14:paraId="524C87DF" w14:textId="77777777" w:rsidR="0045609E" w:rsidRPr="0045609E" w:rsidRDefault="0045609E" w:rsidP="0045609E">
      <w:pPr>
        <w:numPr>
          <w:ilvl w:val="0"/>
          <w:numId w:val="3"/>
        </w:numPr>
        <w:spacing w:after="120" w:line="360" w:lineRule="auto"/>
        <w:ind w:left="2410" w:hanging="425"/>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5D056162" w14:textId="77777777" w:rsidR="0045609E" w:rsidRPr="0045609E" w:rsidRDefault="0045609E" w:rsidP="0045609E">
      <w:pPr>
        <w:numPr>
          <w:ilvl w:val="0"/>
          <w:numId w:val="3"/>
        </w:numPr>
        <w:spacing w:after="120" w:line="360" w:lineRule="auto"/>
        <w:ind w:left="2410" w:hanging="425"/>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los actos destinados a impedir materialmente que el Banco ejerza sus derechos de inspección y auditoría establecidos en el párrafo 2.2 e, que figura a continuación.</w:t>
      </w:r>
    </w:p>
    <w:p w14:paraId="3275D19B"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Rechazará toda propuesta de adjudicación si determina que la empresa o persona recomendada para la adjudicación, los miembros de su personal, sus agentes, subconsultores, subcontratistas, prestadores de servicios, proveedores o empleados han participado, directa o indirectamente, en prácticas corruptas, fraudulentas, colusorias, coercitivas u obstructivas para competir por el contrato en cuestión.</w:t>
      </w:r>
    </w:p>
    <w:p w14:paraId="6CF6FB73"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contratación,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5A196A4E" w14:textId="77777777" w:rsidR="0045609E" w:rsidRPr="0045609E" w:rsidRDefault="0045609E" w:rsidP="0045609E">
      <w:pPr>
        <w:numPr>
          <w:ilvl w:val="0"/>
          <w:numId w:val="1"/>
        </w:numPr>
        <w:spacing w:after="120" w:line="360" w:lineRule="auto"/>
        <w:ind w:left="993" w:hanging="426"/>
        <w:jc w:val="both"/>
        <w:rPr>
          <w:rFonts w:ascii="Arial" w:eastAsia="Arial" w:hAnsi="Arial" w:cs="Arial"/>
          <w:kern w:val="0"/>
          <w:sz w:val="22"/>
          <w:szCs w:val="22"/>
          <w:lang w:eastAsia="es-PE"/>
          <w14:ligatures w14:val="none"/>
        </w:rPr>
      </w:pPr>
      <w:r w:rsidRPr="0045609E">
        <w:rPr>
          <w:rFonts w:ascii="Arial" w:eastAsia="Arial" w:hAnsi="Arial" w:cs="Arial"/>
          <w:kern w:val="0"/>
          <w:sz w:val="22"/>
          <w:szCs w:val="22"/>
          <w:lang w:eastAsia="es-PE"/>
          <w14:ligatures w14:val="none"/>
        </w:rPr>
        <w:t xml:space="preserve">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w:t>
      </w:r>
      <w:r w:rsidRPr="0045609E">
        <w:rPr>
          <w:rFonts w:ascii="Arial" w:eastAsia="Arial" w:hAnsi="Arial" w:cs="Arial"/>
          <w:kern w:val="0"/>
          <w:sz w:val="22"/>
          <w:szCs w:val="22"/>
          <w:lang w:eastAsia="es-PE"/>
          <w14:ligatures w14:val="none"/>
        </w:rPr>
        <w:lastRenderedPageBreak/>
        <w:t>sea financiero o de otra índole, de un contrato financiado por el Banco</w:t>
      </w:r>
      <w:r w:rsidRPr="0045609E">
        <w:rPr>
          <w:rFonts w:ascii="Arial" w:eastAsia="Arial" w:hAnsi="Arial" w:cs="Arial"/>
          <w:kern w:val="0"/>
          <w:sz w:val="22"/>
          <w:szCs w:val="22"/>
          <w:vertAlign w:val="superscript"/>
          <w:lang w:eastAsia="es-PE"/>
          <w14:ligatures w14:val="none"/>
        </w:rPr>
        <w:footnoteReference w:id="1"/>
      </w:r>
      <w:r w:rsidRPr="0045609E">
        <w:rPr>
          <w:rFonts w:ascii="Arial" w:eastAsia="Arial" w:hAnsi="Arial" w:cs="Arial"/>
          <w:kern w:val="0"/>
          <w:sz w:val="22"/>
          <w:szCs w:val="22"/>
          <w:lang w:eastAsia="es-PE"/>
          <w14:ligatures w14:val="none"/>
        </w:rPr>
        <w:t>; (ii) ser nominada</w:t>
      </w:r>
      <w:r w:rsidRPr="0045609E">
        <w:rPr>
          <w:rFonts w:ascii="Arial" w:eastAsia="Arial" w:hAnsi="Arial" w:cs="Arial"/>
          <w:kern w:val="0"/>
          <w:sz w:val="22"/>
          <w:szCs w:val="22"/>
          <w:vertAlign w:val="superscript"/>
          <w:lang w:eastAsia="es-PE"/>
          <w14:ligatures w14:val="none"/>
        </w:rPr>
        <w:footnoteReference w:id="2"/>
      </w:r>
      <w:r w:rsidRPr="0045609E">
        <w:rPr>
          <w:rFonts w:ascii="Arial" w:eastAsia="Arial" w:hAnsi="Arial" w:cs="Arial"/>
          <w:kern w:val="0"/>
          <w:sz w:val="22"/>
          <w:szCs w:val="22"/>
          <w:lang w:eastAsia="es-PE"/>
          <w14:ligatures w14:val="none"/>
        </w:rPr>
        <w:t>como subcontratista, consultor, fabricante o proveedor, o prestador de servicios de una firma que de lo contrario sería elegible a la cual se le haya adjudicado un contrato financiado por el Banco, y (iii) recibir los fondos de un préstamo del Banco o participar más activamente en la preparación o la ejecución de cualquier proyecto financiado por el Banco.</w:t>
      </w:r>
    </w:p>
    <w:p w14:paraId="1C10122C" w14:textId="77777777" w:rsidR="0045609E" w:rsidRPr="0045609E" w:rsidRDefault="0045609E" w:rsidP="0045609E">
      <w:pPr>
        <w:numPr>
          <w:ilvl w:val="0"/>
          <w:numId w:val="1"/>
        </w:numPr>
        <w:spacing w:after="120" w:line="360" w:lineRule="auto"/>
        <w:ind w:left="993" w:hanging="426"/>
        <w:jc w:val="both"/>
        <w:rPr>
          <w:rFonts w:ascii="Arial" w:eastAsia="Arial" w:hAnsi="Arial" w:cs="Arial"/>
          <w:color w:val="000000"/>
          <w:kern w:val="0"/>
          <w:sz w:val="22"/>
          <w:szCs w:val="22"/>
          <w:lang w:eastAsia="es-PE"/>
          <w14:ligatures w14:val="none"/>
        </w:rPr>
      </w:pPr>
      <w:r w:rsidRPr="0045609E">
        <w:rPr>
          <w:rFonts w:ascii="Arial" w:eastAsia="Arial" w:hAnsi="Arial" w:cs="Arial"/>
          <w:color w:val="000000"/>
          <w:kern w:val="0"/>
          <w:sz w:val="22"/>
          <w:szCs w:val="22"/>
          <w:lang w:eastAsia="es-PE"/>
          <w14:ligatures w14:val="none"/>
        </w:rPr>
        <w:t>Exigirá que en los documentos de solicitud de ofertas/propuestas y en los contratos financiados con préstamos del Banco se incluya una cláusula en la que se exija que los licitantes (postulantes /proponentes), consultores, contratistas y proveedores, así como sus respectivos subcontratistas, subconsultores, prestadores de servicios, proveedores, agentes y personal, permitan al Banco inspeccionar</w:t>
      </w:r>
      <w:r w:rsidRPr="0045609E">
        <w:rPr>
          <w:rFonts w:ascii="Arial" w:eastAsia="Arial" w:hAnsi="Arial" w:cs="Arial"/>
          <w:color w:val="000000"/>
          <w:kern w:val="0"/>
          <w:sz w:val="22"/>
          <w:szCs w:val="22"/>
          <w:vertAlign w:val="superscript"/>
          <w:lang w:eastAsia="es-PE"/>
          <w14:ligatures w14:val="none"/>
        </w:rPr>
        <w:footnoteReference w:id="3"/>
      </w:r>
      <w:r w:rsidRPr="0045609E">
        <w:rPr>
          <w:rFonts w:ascii="Arial" w:eastAsia="Arial" w:hAnsi="Arial" w:cs="Arial"/>
          <w:color w:val="000000"/>
          <w:kern w:val="0"/>
          <w:sz w:val="22"/>
          <w:szCs w:val="22"/>
          <w:lang w:eastAsia="es-PE"/>
          <w14:ligatures w14:val="none"/>
        </w:rPr>
        <w:t>todas las cuentas, registros y otros documentos referidos a la presentación de ofertas y la ejecución de contratos, y someterlos a la auditoría de profesionales nombrados por este.</w:t>
      </w:r>
    </w:p>
    <w:p w14:paraId="2F95E1AD" w14:textId="77777777" w:rsidR="0045609E" w:rsidRPr="0045609E" w:rsidRDefault="0045609E"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p w14:paraId="68546ADD" w14:textId="764D32A2" w:rsidR="0045609E" w:rsidRPr="0045609E" w:rsidRDefault="0045609E" w:rsidP="0045609E">
      <w:pPr>
        <w:pBdr>
          <w:top w:val="nil"/>
          <w:left w:val="nil"/>
          <w:bottom w:val="nil"/>
          <w:right w:val="nil"/>
          <w:between w:val="nil"/>
        </w:pBdr>
        <w:spacing w:after="120" w:line="360" w:lineRule="auto"/>
        <w:jc w:val="both"/>
        <w:rPr>
          <w:rFonts w:ascii="Arial" w:eastAsia="Arial" w:hAnsi="Arial" w:cs="Arial"/>
          <w:kern w:val="0"/>
          <w:sz w:val="22"/>
          <w:szCs w:val="22"/>
          <w:lang w:eastAsia="es-PE"/>
          <w14:ligatures w14:val="none"/>
        </w:rPr>
      </w:pPr>
    </w:p>
    <w:sectPr w:rsidR="0045609E" w:rsidRPr="0045609E">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5C056" w14:textId="77777777" w:rsidR="00730AB4" w:rsidRDefault="00730AB4" w:rsidP="0045609E">
      <w:pPr>
        <w:spacing w:after="0" w:line="240" w:lineRule="auto"/>
      </w:pPr>
      <w:r>
        <w:separator/>
      </w:r>
    </w:p>
  </w:endnote>
  <w:endnote w:type="continuationSeparator" w:id="0">
    <w:p w14:paraId="6A31B139" w14:textId="77777777" w:rsidR="00730AB4" w:rsidRDefault="00730AB4" w:rsidP="00456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CA61C2" w14:textId="77777777" w:rsidR="00730AB4" w:rsidRDefault="00730AB4" w:rsidP="0045609E">
      <w:pPr>
        <w:spacing w:after="0" w:line="240" w:lineRule="auto"/>
      </w:pPr>
      <w:r>
        <w:separator/>
      </w:r>
    </w:p>
  </w:footnote>
  <w:footnote w:type="continuationSeparator" w:id="0">
    <w:p w14:paraId="31E1E57B" w14:textId="77777777" w:rsidR="00730AB4" w:rsidRDefault="00730AB4" w:rsidP="0045609E">
      <w:pPr>
        <w:spacing w:after="0" w:line="240" w:lineRule="auto"/>
      </w:pPr>
      <w:r>
        <w:continuationSeparator/>
      </w:r>
    </w:p>
  </w:footnote>
  <w:footnote w:id="1">
    <w:p w14:paraId="18F0B0B4"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A fin de disipar toda duda al respecto, la inelegibilidad de una parte sancionada en relación con la adjudicación de un contrato implica, entre otras cosas, que la empresa o persona no podrá: (i) presentar una solicitud de precalificación, expresar interés en una consultoría, y participar en una licitación, ya sea directamente o en calidad de subcontratista nominado, consultor nominado, fabricante o proveedor nominado, o prestador de servicios nominado, con respecto a dicho contrato, ni (ii) firmar una enmienda mediante la cual se introduzca una modificación sustancial en cualquier contrato existente.</w:t>
      </w:r>
    </w:p>
  </w:footnote>
  <w:footnote w:id="2">
    <w:p w14:paraId="64B7A7F4"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18"/>
          <w:szCs w:val="18"/>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Un subcontratista nominado, consultor nominado, fabricante o proveedor nominado, o prestador de servicios nominado (se utilizan diferentes nombres según el Documento de Licitación del que se trate) es aquel que: (i) ha sido incluido por el licitante en su solicitud de precalificación u oferta por aportar experiencia y conocimientos técnicos específicos y esenciales que le permiten al licitante cumplir con los requisitos de calificación para la oferta particular; o (ii) ha sido designado por el Prestatario.</w:t>
      </w:r>
    </w:p>
  </w:footnote>
  <w:footnote w:id="3">
    <w:p w14:paraId="74B32F2D" w14:textId="77777777" w:rsidR="0045609E" w:rsidRPr="005831CC" w:rsidRDefault="0045609E" w:rsidP="0045609E">
      <w:pPr>
        <w:pBdr>
          <w:top w:val="nil"/>
          <w:left w:val="nil"/>
          <w:bottom w:val="nil"/>
          <w:right w:val="nil"/>
          <w:between w:val="nil"/>
        </w:pBdr>
        <w:spacing w:after="0" w:line="240" w:lineRule="auto"/>
        <w:jc w:val="both"/>
        <w:rPr>
          <w:rFonts w:ascii="Arial" w:eastAsia="Times New Roman" w:hAnsi="Arial" w:cs="Arial"/>
          <w:color w:val="000000"/>
          <w:sz w:val="20"/>
          <w:szCs w:val="20"/>
        </w:rPr>
      </w:pPr>
      <w:r w:rsidRPr="005831CC">
        <w:rPr>
          <w:rFonts w:ascii="Arial" w:hAnsi="Arial" w:cs="Arial"/>
          <w:sz w:val="18"/>
          <w:szCs w:val="18"/>
          <w:vertAlign w:val="superscript"/>
        </w:rPr>
        <w:footnoteRef/>
      </w:r>
      <w:r w:rsidRPr="005831CC">
        <w:rPr>
          <w:rFonts w:ascii="Arial" w:eastAsia="Times New Roman" w:hAnsi="Arial" w:cs="Arial"/>
          <w:color w:val="000000"/>
          <w:sz w:val="18"/>
          <w:szCs w:val="18"/>
        </w:rPr>
        <w:tab/>
        <w:t>Las inspecciones que se llevan a cabo en este contexto suelen ser de carácter investigativo (es decir, forense). 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w:t>
      </w:r>
      <w:r w:rsidRPr="005831CC">
        <w:rPr>
          <w:rFonts w:ascii="Arial" w:eastAsia="Times New Roman" w:hAnsi="Arial" w:cs="Arial"/>
          <w:color w:val="000000"/>
          <w:sz w:val="16"/>
          <w:szCs w:val="16"/>
        </w:rPr>
        <w:t xml:space="preserve"> </w:t>
      </w:r>
      <w:r w:rsidRPr="005831CC">
        <w:rPr>
          <w:rFonts w:ascii="Arial" w:eastAsia="Times New Roman" w:hAnsi="Arial" w:cs="Arial"/>
          <w:color w:val="000000"/>
          <w:sz w:val="18"/>
          <w:szCs w:val="18"/>
        </w:rPr>
        <w:t>verificación de terceros.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5D500" w14:textId="77777777" w:rsidR="0045609E" w:rsidRDefault="0045609E">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76BEB"/>
    <w:multiLevelType w:val="multilevel"/>
    <w:tmpl w:val="D8CE0986"/>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AB9010B"/>
    <w:multiLevelType w:val="hybridMultilevel"/>
    <w:tmpl w:val="73ACF4A4"/>
    <w:lvl w:ilvl="0" w:tplc="C62C3A14">
      <w:numFmt w:val="bullet"/>
      <w:lvlText w:val=""/>
      <w:lvlJc w:val="left"/>
      <w:pPr>
        <w:ind w:left="995" w:hanging="284"/>
      </w:pPr>
      <w:rPr>
        <w:rFonts w:ascii="Symbol" w:eastAsia="Symbol" w:hAnsi="Symbol" w:cs="Symbol" w:hint="default"/>
        <w:b w:val="0"/>
        <w:bCs w:val="0"/>
        <w:i w:val="0"/>
        <w:iCs w:val="0"/>
        <w:spacing w:val="0"/>
        <w:w w:val="100"/>
        <w:sz w:val="22"/>
        <w:szCs w:val="22"/>
        <w:lang w:val="es-ES" w:eastAsia="en-US" w:bidi="ar-SA"/>
      </w:rPr>
    </w:lvl>
    <w:lvl w:ilvl="1" w:tplc="68588D8A">
      <w:numFmt w:val="bullet"/>
      <w:lvlText w:val="•"/>
      <w:lvlJc w:val="left"/>
      <w:pPr>
        <w:ind w:left="1878" w:hanging="284"/>
      </w:pPr>
      <w:rPr>
        <w:rFonts w:hint="default"/>
        <w:lang w:val="es-ES" w:eastAsia="en-US" w:bidi="ar-SA"/>
      </w:rPr>
    </w:lvl>
    <w:lvl w:ilvl="2" w:tplc="7686842E">
      <w:numFmt w:val="bullet"/>
      <w:lvlText w:val="•"/>
      <w:lvlJc w:val="left"/>
      <w:pPr>
        <w:ind w:left="2756" w:hanging="284"/>
      </w:pPr>
      <w:rPr>
        <w:rFonts w:hint="default"/>
        <w:lang w:val="es-ES" w:eastAsia="en-US" w:bidi="ar-SA"/>
      </w:rPr>
    </w:lvl>
    <w:lvl w:ilvl="3" w:tplc="5DEEC94E">
      <w:numFmt w:val="bullet"/>
      <w:lvlText w:val="•"/>
      <w:lvlJc w:val="left"/>
      <w:pPr>
        <w:ind w:left="3634" w:hanging="284"/>
      </w:pPr>
      <w:rPr>
        <w:rFonts w:hint="default"/>
        <w:lang w:val="es-ES" w:eastAsia="en-US" w:bidi="ar-SA"/>
      </w:rPr>
    </w:lvl>
    <w:lvl w:ilvl="4" w:tplc="547817FA">
      <w:numFmt w:val="bullet"/>
      <w:lvlText w:val="•"/>
      <w:lvlJc w:val="left"/>
      <w:pPr>
        <w:ind w:left="4512" w:hanging="284"/>
      </w:pPr>
      <w:rPr>
        <w:rFonts w:hint="default"/>
        <w:lang w:val="es-ES" w:eastAsia="en-US" w:bidi="ar-SA"/>
      </w:rPr>
    </w:lvl>
    <w:lvl w:ilvl="5" w:tplc="2DF8CB48">
      <w:numFmt w:val="bullet"/>
      <w:lvlText w:val="•"/>
      <w:lvlJc w:val="left"/>
      <w:pPr>
        <w:ind w:left="5390" w:hanging="284"/>
      </w:pPr>
      <w:rPr>
        <w:rFonts w:hint="default"/>
        <w:lang w:val="es-ES" w:eastAsia="en-US" w:bidi="ar-SA"/>
      </w:rPr>
    </w:lvl>
    <w:lvl w:ilvl="6" w:tplc="44422980">
      <w:numFmt w:val="bullet"/>
      <w:lvlText w:val="•"/>
      <w:lvlJc w:val="left"/>
      <w:pPr>
        <w:ind w:left="6268" w:hanging="284"/>
      </w:pPr>
      <w:rPr>
        <w:rFonts w:hint="default"/>
        <w:lang w:val="es-ES" w:eastAsia="en-US" w:bidi="ar-SA"/>
      </w:rPr>
    </w:lvl>
    <w:lvl w:ilvl="7" w:tplc="9CFCFD16">
      <w:numFmt w:val="bullet"/>
      <w:lvlText w:val="•"/>
      <w:lvlJc w:val="left"/>
      <w:pPr>
        <w:ind w:left="7146" w:hanging="284"/>
      </w:pPr>
      <w:rPr>
        <w:rFonts w:hint="default"/>
        <w:lang w:val="es-ES" w:eastAsia="en-US" w:bidi="ar-SA"/>
      </w:rPr>
    </w:lvl>
    <w:lvl w:ilvl="8" w:tplc="EF423DA4">
      <w:numFmt w:val="bullet"/>
      <w:lvlText w:val="•"/>
      <w:lvlJc w:val="left"/>
      <w:pPr>
        <w:ind w:left="8025" w:hanging="284"/>
      </w:pPr>
      <w:rPr>
        <w:rFonts w:hint="default"/>
        <w:lang w:val="es-ES" w:eastAsia="en-US" w:bidi="ar-SA"/>
      </w:rPr>
    </w:lvl>
  </w:abstractNum>
  <w:abstractNum w:abstractNumId="2" w15:restartNumberingAfterBreak="0">
    <w:nsid w:val="110A5CDE"/>
    <w:multiLevelType w:val="hybridMultilevel"/>
    <w:tmpl w:val="FCEA46B0"/>
    <w:lvl w:ilvl="0" w:tplc="1B6A1E46">
      <w:numFmt w:val="bullet"/>
      <w:lvlText w:val="•"/>
      <w:lvlJc w:val="left"/>
      <w:pPr>
        <w:ind w:left="426" w:hanging="320"/>
      </w:pPr>
      <w:rPr>
        <w:rFonts w:ascii="Arial MT" w:eastAsia="Arial MT" w:hAnsi="Arial MT" w:cs="Arial MT" w:hint="default"/>
        <w:b w:val="0"/>
        <w:bCs w:val="0"/>
        <w:i w:val="0"/>
        <w:iCs w:val="0"/>
        <w:spacing w:val="0"/>
        <w:w w:val="100"/>
        <w:sz w:val="22"/>
        <w:szCs w:val="22"/>
        <w:lang w:val="es-ES" w:eastAsia="en-US" w:bidi="ar-SA"/>
      </w:rPr>
    </w:lvl>
    <w:lvl w:ilvl="1" w:tplc="CF9E9B5C">
      <w:numFmt w:val="bullet"/>
      <w:lvlText w:val="•"/>
      <w:lvlJc w:val="left"/>
      <w:pPr>
        <w:ind w:left="1356" w:hanging="320"/>
      </w:pPr>
      <w:rPr>
        <w:rFonts w:hint="default"/>
        <w:lang w:val="es-ES" w:eastAsia="en-US" w:bidi="ar-SA"/>
      </w:rPr>
    </w:lvl>
    <w:lvl w:ilvl="2" w:tplc="8C8C4B94">
      <w:numFmt w:val="bullet"/>
      <w:lvlText w:val="•"/>
      <w:lvlJc w:val="left"/>
      <w:pPr>
        <w:ind w:left="2292" w:hanging="320"/>
      </w:pPr>
      <w:rPr>
        <w:rFonts w:hint="default"/>
        <w:lang w:val="es-ES" w:eastAsia="en-US" w:bidi="ar-SA"/>
      </w:rPr>
    </w:lvl>
    <w:lvl w:ilvl="3" w:tplc="CB52B010">
      <w:numFmt w:val="bullet"/>
      <w:lvlText w:val="•"/>
      <w:lvlJc w:val="left"/>
      <w:pPr>
        <w:ind w:left="3228" w:hanging="320"/>
      </w:pPr>
      <w:rPr>
        <w:rFonts w:hint="default"/>
        <w:lang w:val="es-ES" w:eastAsia="en-US" w:bidi="ar-SA"/>
      </w:rPr>
    </w:lvl>
    <w:lvl w:ilvl="4" w:tplc="07ACA902">
      <w:numFmt w:val="bullet"/>
      <w:lvlText w:val="•"/>
      <w:lvlJc w:val="left"/>
      <w:pPr>
        <w:ind w:left="4164" w:hanging="320"/>
      </w:pPr>
      <w:rPr>
        <w:rFonts w:hint="default"/>
        <w:lang w:val="es-ES" w:eastAsia="en-US" w:bidi="ar-SA"/>
      </w:rPr>
    </w:lvl>
    <w:lvl w:ilvl="5" w:tplc="2A82144E">
      <w:numFmt w:val="bullet"/>
      <w:lvlText w:val="•"/>
      <w:lvlJc w:val="left"/>
      <w:pPr>
        <w:ind w:left="5100" w:hanging="320"/>
      </w:pPr>
      <w:rPr>
        <w:rFonts w:hint="default"/>
        <w:lang w:val="es-ES" w:eastAsia="en-US" w:bidi="ar-SA"/>
      </w:rPr>
    </w:lvl>
    <w:lvl w:ilvl="6" w:tplc="640C9132">
      <w:numFmt w:val="bullet"/>
      <w:lvlText w:val="•"/>
      <w:lvlJc w:val="left"/>
      <w:pPr>
        <w:ind w:left="6036" w:hanging="320"/>
      </w:pPr>
      <w:rPr>
        <w:rFonts w:hint="default"/>
        <w:lang w:val="es-ES" w:eastAsia="en-US" w:bidi="ar-SA"/>
      </w:rPr>
    </w:lvl>
    <w:lvl w:ilvl="7" w:tplc="9ECC6D2E">
      <w:numFmt w:val="bullet"/>
      <w:lvlText w:val="•"/>
      <w:lvlJc w:val="left"/>
      <w:pPr>
        <w:ind w:left="6972" w:hanging="320"/>
      </w:pPr>
      <w:rPr>
        <w:rFonts w:hint="default"/>
        <w:lang w:val="es-ES" w:eastAsia="en-US" w:bidi="ar-SA"/>
      </w:rPr>
    </w:lvl>
    <w:lvl w:ilvl="8" w:tplc="0114CA2A">
      <w:numFmt w:val="bullet"/>
      <w:lvlText w:val="•"/>
      <w:lvlJc w:val="left"/>
      <w:pPr>
        <w:ind w:left="7909" w:hanging="320"/>
      </w:pPr>
      <w:rPr>
        <w:rFonts w:hint="default"/>
        <w:lang w:val="es-ES" w:eastAsia="en-US" w:bidi="ar-SA"/>
      </w:rPr>
    </w:lvl>
  </w:abstractNum>
  <w:abstractNum w:abstractNumId="3" w15:restartNumberingAfterBreak="0">
    <w:nsid w:val="128F21AE"/>
    <w:multiLevelType w:val="hybridMultilevel"/>
    <w:tmpl w:val="A2DC5338"/>
    <w:lvl w:ilvl="0" w:tplc="F8C09D12">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61461E2A">
      <w:numFmt w:val="bullet"/>
      <w:lvlText w:val="•"/>
      <w:lvlJc w:val="left"/>
      <w:pPr>
        <w:ind w:left="661" w:hanging="180"/>
      </w:pPr>
      <w:rPr>
        <w:rFonts w:hint="default"/>
        <w:lang w:val="es-ES" w:eastAsia="en-US" w:bidi="ar-SA"/>
      </w:rPr>
    </w:lvl>
    <w:lvl w:ilvl="2" w:tplc="A7BC6D5E">
      <w:numFmt w:val="bullet"/>
      <w:lvlText w:val="•"/>
      <w:lvlJc w:val="left"/>
      <w:pPr>
        <w:ind w:left="1043" w:hanging="180"/>
      </w:pPr>
      <w:rPr>
        <w:rFonts w:hint="default"/>
        <w:lang w:val="es-ES" w:eastAsia="en-US" w:bidi="ar-SA"/>
      </w:rPr>
    </w:lvl>
    <w:lvl w:ilvl="3" w:tplc="3228B56A">
      <w:numFmt w:val="bullet"/>
      <w:lvlText w:val="•"/>
      <w:lvlJc w:val="left"/>
      <w:pPr>
        <w:ind w:left="1425" w:hanging="180"/>
      </w:pPr>
      <w:rPr>
        <w:rFonts w:hint="default"/>
        <w:lang w:val="es-ES" w:eastAsia="en-US" w:bidi="ar-SA"/>
      </w:rPr>
    </w:lvl>
    <w:lvl w:ilvl="4" w:tplc="49D2752E">
      <w:numFmt w:val="bullet"/>
      <w:lvlText w:val="•"/>
      <w:lvlJc w:val="left"/>
      <w:pPr>
        <w:ind w:left="1807" w:hanging="180"/>
      </w:pPr>
      <w:rPr>
        <w:rFonts w:hint="default"/>
        <w:lang w:val="es-ES" w:eastAsia="en-US" w:bidi="ar-SA"/>
      </w:rPr>
    </w:lvl>
    <w:lvl w:ilvl="5" w:tplc="E1C8500C">
      <w:numFmt w:val="bullet"/>
      <w:lvlText w:val="•"/>
      <w:lvlJc w:val="left"/>
      <w:pPr>
        <w:ind w:left="2189" w:hanging="180"/>
      </w:pPr>
      <w:rPr>
        <w:rFonts w:hint="default"/>
        <w:lang w:val="es-ES" w:eastAsia="en-US" w:bidi="ar-SA"/>
      </w:rPr>
    </w:lvl>
    <w:lvl w:ilvl="6" w:tplc="2CC04808">
      <w:numFmt w:val="bullet"/>
      <w:lvlText w:val="•"/>
      <w:lvlJc w:val="left"/>
      <w:pPr>
        <w:ind w:left="2571" w:hanging="180"/>
      </w:pPr>
      <w:rPr>
        <w:rFonts w:hint="default"/>
        <w:lang w:val="es-ES" w:eastAsia="en-US" w:bidi="ar-SA"/>
      </w:rPr>
    </w:lvl>
    <w:lvl w:ilvl="7" w:tplc="AAB20632">
      <w:numFmt w:val="bullet"/>
      <w:lvlText w:val="•"/>
      <w:lvlJc w:val="left"/>
      <w:pPr>
        <w:ind w:left="2953" w:hanging="180"/>
      </w:pPr>
      <w:rPr>
        <w:rFonts w:hint="default"/>
        <w:lang w:val="es-ES" w:eastAsia="en-US" w:bidi="ar-SA"/>
      </w:rPr>
    </w:lvl>
    <w:lvl w:ilvl="8" w:tplc="102E1656">
      <w:numFmt w:val="bullet"/>
      <w:lvlText w:val="•"/>
      <w:lvlJc w:val="left"/>
      <w:pPr>
        <w:ind w:left="3335" w:hanging="180"/>
      </w:pPr>
      <w:rPr>
        <w:rFonts w:hint="default"/>
        <w:lang w:val="es-ES" w:eastAsia="en-US" w:bidi="ar-SA"/>
      </w:rPr>
    </w:lvl>
  </w:abstractNum>
  <w:abstractNum w:abstractNumId="4" w15:restartNumberingAfterBreak="0">
    <w:nsid w:val="12922604"/>
    <w:multiLevelType w:val="hybridMultilevel"/>
    <w:tmpl w:val="5B64A028"/>
    <w:lvl w:ilvl="0" w:tplc="C0285E2C">
      <w:numFmt w:val="bullet"/>
      <w:lvlText w:val="-"/>
      <w:lvlJc w:val="left"/>
      <w:pPr>
        <w:ind w:left="426" w:hanging="284"/>
      </w:pPr>
      <w:rPr>
        <w:rFonts w:ascii="Calibri" w:eastAsia="Calibri" w:hAnsi="Calibri" w:cs="Calibri" w:hint="default"/>
        <w:b w:val="0"/>
        <w:bCs w:val="0"/>
        <w:i w:val="0"/>
        <w:iCs w:val="0"/>
        <w:spacing w:val="0"/>
        <w:w w:val="100"/>
        <w:sz w:val="22"/>
        <w:szCs w:val="22"/>
        <w:lang w:val="es-ES" w:eastAsia="en-US" w:bidi="ar-SA"/>
      </w:rPr>
    </w:lvl>
    <w:lvl w:ilvl="1" w:tplc="5CD0ED34">
      <w:numFmt w:val="bullet"/>
      <w:lvlText w:val="•"/>
      <w:lvlJc w:val="left"/>
      <w:pPr>
        <w:ind w:left="1356" w:hanging="284"/>
      </w:pPr>
      <w:rPr>
        <w:rFonts w:hint="default"/>
        <w:lang w:val="es-ES" w:eastAsia="en-US" w:bidi="ar-SA"/>
      </w:rPr>
    </w:lvl>
    <w:lvl w:ilvl="2" w:tplc="9B56C716">
      <w:numFmt w:val="bullet"/>
      <w:lvlText w:val="•"/>
      <w:lvlJc w:val="left"/>
      <w:pPr>
        <w:ind w:left="2292" w:hanging="284"/>
      </w:pPr>
      <w:rPr>
        <w:rFonts w:hint="default"/>
        <w:lang w:val="es-ES" w:eastAsia="en-US" w:bidi="ar-SA"/>
      </w:rPr>
    </w:lvl>
    <w:lvl w:ilvl="3" w:tplc="38C0A414">
      <w:numFmt w:val="bullet"/>
      <w:lvlText w:val="•"/>
      <w:lvlJc w:val="left"/>
      <w:pPr>
        <w:ind w:left="3228" w:hanging="284"/>
      </w:pPr>
      <w:rPr>
        <w:rFonts w:hint="default"/>
        <w:lang w:val="es-ES" w:eastAsia="en-US" w:bidi="ar-SA"/>
      </w:rPr>
    </w:lvl>
    <w:lvl w:ilvl="4" w:tplc="26C6FDF2">
      <w:numFmt w:val="bullet"/>
      <w:lvlText w:val="•"/>
      <w:lvlJc w:val="left"/>
      <w:pPr>
        <w:ind w:left="4164" w:hanging="284"/>
      </w:pPr>
      <w:rPr>
        <w:rFonts w:hint="default"/>
        <w:lang w:val="es-ES" w:eastAsia="en-US" w:bidi="ar-SA"/>
      </w:rPr>
    </w:lvl>
    <w:lvl w:ilvl="5" w:tplc="C1C2E2A2">
      <w:numFmt w:val="bullet"/>
      <w:lvlText w:val="•"/>
      <w:lvlJc w:val="left"/>
      <w:pPr>
        <w:ind w:left="5100" w:hanging="284"/>
      </w:pPr>
      <w:rPr>
        <w:rFonts w:hint="default"/>
        <w:lang w:val="es-ES" w:eastAsia="en-US" w:bidi="ar-SA"/>
      </w:rPr>
    </w:lvl>
    <w:lvl w:ilvl="6" w:tplc="1F821D4A">
      <w:numFmt w:val="bullet"/>
      <w:lvlText w:val="•"/>
      <w:lvlJc w:val="left"/>
      <w:pPr>
        <w:ind w:left="6036" w:hanging="284"/>
      </w:pPr>
      <w:rPr>
        <w:rFonts w:hint="default"/>
        <w:lang w:val="es-ES" w:eastAsia="en-US" w:bidi="ar-SA"/>
      </w:rPr>
    </w:lvl>
    <w:lvl w:ilvl="7" w:tplc="077451C6">
      <w:numFmt w:val="bullet"/>
      <w:lvlText w:val="•"/>
      <w:lvlJc w:val="left"/>
      <w:pPr>
        <w:ind w:left="6972" w:hanging="284"/>
      </w:pPr>
      <w:rPr>
        <w:rFonts w:hint="default"/>
        <w:lang w:val="es-ES" w:eastAsia="en-US" w:bidi="ar-SA"/>
      </w:rPr>
    </w:lvl>
    <w:lvl w:ilvl="8" w:tplc="83DE4352">
      <w:numFmt w:val="bullet"/>
      <w:lvlText w:val="•"/>
      <w:lvlJc w:val="left"/>
      <w:pPr>
        <w:ind w:left="7909" w:hanging="284"/>
      </w:pPr>
      <w:rPr>
        <w:rFonts w:hint="default"/>
        <w:lang w:val="es-ES" w:eastAsia="en-US" w:bidi="ar-SA"/>
      </w:rPr>
    </w:lvl>
  </w:abstractNum>
  <w:abstractNum w:abstractNumId="5" w15:restartNumberingAfterBreak="0">
    <w:nsid w:val="197A23CF"/>
    <w:multiLevelType w:val="hybridMultilevel"/>
    <w:tmpl w:val="CF2AF280"/>
    <w:lvl w:ilvl="0" w:tplc="BE1A8456">
      <w:numFmt w:val="bullet"/>
      <w:lvlText w:val="-"/>
      <w:lvlJc w:val="left"/>
      <w:pPr>
        <w:ind w:left="851" w:hanging="142"/>
      </w:pPr>
      <w:rPr>
        <w:rFonts w:ascii="Arial MT" w:eastAsia="Arial MT" w:hAnsi="Arial MT" w:cs="Arial MT" w:hint="default"/>
        <w:b w:val="0"/>
        <w:bCs w:val="0"/>
        <w:i w:val="0"/>
        <w:iCs w:val="0"/>
        <w:spacing w:val="0"/>
        <w:w w:val="82"/>
        <w:sz w:val="22"/>
        <w:szCs w:val="22"/>
        <w:lang w:val="es-ES" w:eastAsia="en-US" w:bidi="ar-SA"/>
      </w:rPr>
    </w:lvl>
    <w:lvl w:ilvl="1" w:tplc="75B4DB06">
      <w:numFmt w:val="bullet"/>
      <w:lvlText w:val="•"/>
      <w:lvlJc w:val="left"/>
      <w:pPr>
        <w:ind w:left="1752" w:hanging="142"/>
      </w:pPr>
      <w:rPr>
        <w:rFonts w:hint="default"/>
        <w:lang w:val="es-ES" w:eastAsia="en-US" w:bidi="ar-SA"/>
      </w:rPr>
    </w:lvl>
    <w:lvl w:ilvl="2" w:tplc="F30CDD82">
      <w:numFmt w:val="bullet"/>
      <w:lvlText w:val="•"/>
      <w:lvlJc w:val="left"/>
      <w:pPr>
        <w:ind w:left="2644" w:hanging="142"/>
      </w:pPr>
      <w:rPr>
        <w:rFonts w:hint="default"/>
        <w:lang w:val="es-ES" w:eastAsia="en-US" w:bidi="ar-SA"/>
      </w:rPr>
    </w:lvl>
    <w:lvl w:ilvl="3" w:tplc="53A8D642">
      <w:numFmt w:val="bullet"/>
      <w:lvlText w:val="•"/>
      <w:lvlJc w:val="left"/>
      <w:pPr>
        <w:ind w:left="3536" w:hanging="142"/>
      </w:pPr>
      <w:rPr>
        <w:rFonts w:hint="default"/>
        <w:lang w:val="es-ES" w:eastAsia="en-US" w:bidi="ar-SA"/>
      </w:rPr>
    </w:lvl>
    <w:lvl w:ilvl="4" w:tplc="41305CC2">
      <w:numFmt w:val="bullet"/>
      <w:lvlText w:val="•"/>
      <w:lvlJc w:val="left"/>
      <w:pPr>
        <w:ind w:left="4428" w:hanging="142"/>
      </w:pPr>
      <w:rPr>
        <w:rFonts w:hint="default"/>
        <w:lang w:val="es-ES" w:eastAsia="en-US" w:bidi="ar-SA"/>
      </w:rPr>
    </w:lvl>
    <w:lvl w:ilvl="5" w:tplc="EB440E30">
      <w:numFmt w:val="bullet"/>
      <w:lvlText w:val="•"/>
      <w:lvlJc w:val="left"/>
      <w:pPr>
        <w:ind w:left="5320" w:hanging="142"/>
      </w:pPr>
      <w:rPr>
        <w:rFonts w:hint="default"/>
        <w:lang w:val="es-ES" w:eastAsia="en-US" w:bidi="ar-SA"/>
      </w:rPr>
    </w:lvl>
    <w:lvl w:ilvl="6" w:tplc="887461BE">
      <w:numFmt w:val="bullet"/>
      <w:lvlText w:val="•"/>
      <w:lvlJc w:val="left"/>
      <w:pPr>
        <w:ind w:left="6212" w:hanging="142"/>
      </w:pPr>
      <w:rPr>
        <w:rFonts w:hint="default"/>
        <w:lang w:val="es-ES" w:eastAsia="en-US" w:bidi="ar-SA"/>
      </w:rPr>
    </w:lvl>
    <w:lvl w:ilvl="7" w:tplc="3550BABA">
      <w:numFmt w:val="bullet"/>
      <w:lvlText w:val="•"/>
      <w:lvlJc w:val="left"/>
      <w:pPr>
        <w:ind w:left="7104" w:hanging="142"/>
      </w:pPr>
      <w:rPr>
        <w:rFonts w:hint="default"/>
        <w:lang w:val="es-ES" w:eastAsia="en-US" w:bidi="ar-SA"/>
      </w:rPr>
    </w:lvl>
    <w:lvl w:ilvl="8" w:tplc="132E0BC4">
      <w:numFmt w:val="bullet"/>
      <w:lvlText w:val="•"/>
      <w:lvlJc w:val="left"/>
      <w:pPr>
        <w:ind w:left="7997" w:hanging="142"/>
      </w:pPr>
      <w:rPr>
        <w:rFonts w:hint="default"/>
        <w:lang w:val="es-ES" w:eastAsia="en-US" w:bidi="ar-SA"/>
      </w:rPr>
    </w:lvl>
  </w:abstractNum>
  <w:abstractNum w:abstractNumId="6" w15:restartNumberingAfterBreak="0">
    <w:nsid w:val="1EE31807"/>
    <w:multiLevelType w:val="hybridMultilevel"/>
    <w:tmpl w:val="0B54E156"/>
    <w:lvl w:ilvl="0" w:tplc="4F1448A2">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D80A7A66">
      <w:numFmt w:val="bullet"/>
      <w:lvlText w:val="•"/>
      <w:lvlJc w:val="left"/>
      <w:pPr>
        <w:ind w:left="661" w:hanging="180"/>
      </w:pPr>
      <w:rPr>
        <w:rFonts w:hint="default"/>
        <w:lang w:val="es-ES" w:eastAsia="en-US" w:bidi="ar-SA"/>
      </w:rPr>
    </w:lvl>
    <w:lvl w:ilvl="2" w:tplc="F5F68EAE">
      <w:numFmt w:val="bullet"/>
      <w:lvlText w:val="•"/>
      <w:lvlJc w:val="left"/>
      <w:pPr>
        <w:ind w:left="1043" w:hanging="180"/>
      </w:pPr>
      <w:rPr>
        <w:rFonts w:hint="default"/>
        <w:lang w:val="es-ES" w:eastAsia="en-US" w:bidi="ar-SA"/>
      </w:rPr>
    </w:lvl>
    <w:lvl w:ilvl="3" w:tplc="3B581BE8">
      <w:numFmt w:val="bullet"/>
      <w:lvlText w:val="•"/>
      <w:lvlJc w:val="left"/>
      <w:pPr>
        <w:ind w:left="1425" w:hanging="180"/>
      </w:pPr>
      <w:rPr>
        <w:rFonts w:hint="default"/>
        <w:lang w:val="es-ES" w:eastAsia="en-US" w:bidi="ar-SA"/>
      </w:rPr>
    </w:lvl>
    <w:lvl w:ilvl="4" w:tplc="06565BD6">
      <w:numFmt w:val="bullet"/>
      <w:lvlText w:val="•"/>
      <w:lvlJc w:val="left"/>
      <w:pPr>
        <w:ind w:left="1807" w:hanging="180"/>
      </w:pPr>
      <w:rPr>
        <w:rFonts w:hint="default"/>
        <w:lang w:val="es-ES" w:eastAsia="en-US" w:bidi="ar-SA"/>
      </w:rPr>
    </w:lvl>
    <w:lvl w:ilvl="5" w:tplc="8B7E0B50">
      <w:numFmt w:val="bullet"/>
      <w:lvlText w:val="•"/>
      <w:lvlJc w:val="left"/>
      <w:pPr>
        <w:ind w:left="2189" w:hanging="180"/>
      </w:pPr>
      <w:rPr>
        <w:rFonts w:hint="default"/>
        <w:lang w:val="es-ES" w:eastAsia="en-US" w:bidi="ar-SA"/>
      </w:rPr>
    </w:lvl>
    <w:lvl w:ilvl="6" w:tplc="39E8F898">
      <w:numFmt w:val="bullet"/>
      <w:lvlText w:val="•"/>
      <w:lvlJc w:val="left"/>
      <w:pPr>
        <w:ind w:left="2571" w:hanging="180"/>
      </w:pPr>
      <w:rPr>
        <w:rFonts w:hint="default"/>
        <w:lang w:val="es-ES" w:eastAsia="en-US" w:bidi="ar-SA"/>
      </w:rPr>
    </w:lvl>
    <w:lvl w:ilvl="7" w:tplc="A580CDD4">
      <w:numFmt w:val="bullet"/>
      <w:lvlText w:val="•"/>
      <w:lvlJc w:val="left"/>
      <w:pPr>
        <w:ind w:left="2953" w:hanging="180"/>
      </w:pPr>
      <w:rPr>
        <w:rFonts w:hint="default"/>
        <w:lang w:val="es-ES" w:eastAsia="en-US" w:bidi="ar-SA"/>
      </w:rPr>
    </w:lvl>
    <w:lvl w:ilvl="8" w:tplc="FD74DBE0">
      <w:numFmt w:val="bullet"/>
      <w:lvlText w:val="•"/>
      <w:lvlJc w:val="left"/>
      <w:pPr>
        <w:ind w:left="3335" w:hanging="180"/>
      </w:pPr>
      <w:rPr>
        <w:rFonts w:hint="default"/>
        <w:lang w:val="es-ES" w:eastAsia="en-US" w:bidi="ar-SA"/>
      </w:rPr>
    </w:lvl>
  </w:abstractNum>
  <w:abstractNum w:abstractNumId="7" w15:restartNumberingAfterBreak="0">
    <w:nsid w:val="238A12B5"/>
    <w:multiLevelType w:val="multilevel"/>
    <w:tmpl w:val="C896C41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4AF08F5"/>
    <w:multiLevelType w:val="multilevel"/>
    <w:tmpl w:val="B8ECC242"/>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 w15:restartNumberingAfterBreak="0">
    <w:nsid w:val="281B5C87"/>
    <w:multiLevelType w:val="hybridMultilevel"/>
    <w:tmpl w:val="F4A4DE96"/>
    <w:lvl w:ilvl="0" w:tplc="DAA4600C">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22522B92">
      <w:numFmt w:val="bullet"/>
      <w:lvlText w:val="•"/>
      <w:lvlJc w:val="left"/>
      <w:pPr>
        <w:ind w:left="1752" w:hanging="356"/>
      </w:pPr>
      <w:rPr>
        <w:rFonts w:hint="default"/>
        <w:lang w:val="es-ES" w:eastAsia="en-US" w:bidi="ar-SA"/>
      </w:rPr>
    </w:lvl>
    <w:lvl w:ilvl="2" w:tplc="EEE0D192">
      <w:numFmt w:val="bullet"/>
      <w:lvlText w:val="•"/>
      <w:lvlJc w:val="left"/>
      <w:pPr>
        <w:ind w:left="2644" w:hanging="356"/>
      </w:pPr>
      <w:rPr>
        <w:rFonts w:hint="default"/>
        <w:lang w:val="es-ES" w:eastAsia="en-US" w:bidi="ar-SA"/>
      </w:rPr>
    </w:lvl>
    <w:lvl w:ilvl="3" w:tplc="58CA8FA2">
      <w:numFmt w:val="bullet"/>
      <w:lvlText w:val="•"/>
      <w:lvlJc w:val="left"/>
      <w:pPr>
        <w:ind w:left="3536" w:hanging="356"/>
      </w:pPr>
      <w:rPr>
        <w:rFonts w:hint="default"/>
        <w:lang w:val="es-ES" w:eastAsia="en-US" w:bidi="ar-SA"/>
      </w:rPr>
    </w:lvl>
    <w:lvl w:ilvl="4" w:tplc="D53C1730">
      <w:numFmt w:val="bullet"/>
      <w:lvlText w:val="•"/>
      <w:lvlJc w:val="left"/>
      <w:pPr>
        <w:ind w:left="4428" w:hanging="356"/>
      </w:pPr>
      <w:rPr>
        <w:rFonts w:hint="default"/>
        <w:lang w:val="es-ES" w:eastAsia="en-US" w:bidi="ar-SA"/>
      </w:rPr>
    </w:lvl>
    <w:lvl w:ilvl="5" w:tplc="CC68287A">
      <w:numFmt w:val="bullet"/>
      <w:lvlText w:val="•"/>
      <w:lvlJc w:val="left"/>
      <w:pPr>
        <w:ind w:left="5320" w:hanging="356"/>
      </w:pPr>
      <w:rPr>
        <w:rFonts w:hint="default"/>
        <w:lang w:val="es-ES" w:eastAsia="en-US" w:bidi="ar-SA"/>
      </w:rPr>
    </w:lvl>
    <w:lvl w:ilvl="6" w:tplc="17E4D422">
      <w:numFmt w:val="bullet"/>
      <w:lvlText w:val="•"/>
      <w:lvlJc w:val="left"/>
      <w:pPr>
        <w:ind w:left="6212" w:hanging="356"/>
      </w:pPr>
      <w:rPr>
        <w:rFonts w:hint="default"/>
        <w:lang w:val="es-ES" w:eastAsia="en-US" w:bidi="ar-SA"/>
      </w:rPr>
    </w:lvl>
    <w:lvl w:ilvl="7" w:tplc="C4F8F640">
      <w:numFmt w:val="bullet"/>
      <w:lvlText w:val="•"/>
      <w:lvlJc w:val="left"/>
      <w:pPr>
        <w:ind w:left="7104" w:hanging="356"/>
      </w:pPr>
      <w:rPr>
        <w:rFonts w:hint="default"/>
        <w:lang w:val="es-ES" w:eastAsia="en-US" w:bidi="ar-SA"/>
      </w:rPr>
    </w:lvl>
    <w:lvl w:ilvl="8" w:tplc="8C9A52C4">
      <w:numFmt w:val="bullet"/>
      <w:lvlText w:val="•"/>
      <w:lvlJc w:val="left"/>
      <w:pPr>
        <w:ind w:left="7997" w:hanging="356"/>
      </w:pPr>
      <w:rPr>
        <w:rFonts w:hint="default"/>
        <w:lang w:val="es-ES" w:eastAsia="en-US" w:bidi="ar-SA"/>
      </w:rPr>
    </w:lvl>
  </w:abstractNum>
  <w:abstractNum w:abstractNumId="10" w15:restartNumberingAfterBreak="0">
    <w:nsid w:val="294A2EEE"/>
    <w:multiLevelType w:val="multilevel"/>
    <w:tmpl w:val="37B0CA1A"/>
    <w:lvl w:ilvl="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654" w:hanging="370"/>
        <w:jc w:val="right"/>
      </w:pPr>
      <w:rPr>
        <w:rFonts w:ascii="Arial" w:eastAsia="Arial" w:hAnsi="Arial" w:cs="Arial" w:hint="default"/>
        <w:b/>
        <w:bCs/>
        <w:i w:val="0"/>
        <w:iCs w:val="0"/>
        <w:spacing w:val="0"/>
        <w:w w:val="100"/>
        <w:sz w:val="22"/>
        <w:szCs w:val="22"/>
        <w:lang w:val="es-ES" w:eastAsia="en-US" w:bidi="ar-SA"/>
      </w:rPr>
    </w:lvl>
    <w:lvl w:ilvl="2">
      <w:start w:val="1"/>
      <w:numFmt w:val="decimal"/>
      <w:lvlText w:val="%1.%2.%3"/>
      <w:lvlJc w:val="left"/>
      <w:pPr>
        <w:ind w:left="1061" w:hanging="550"/>
        <w:jc w:val="righ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561" w:hanging="286"/>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1560" w:hanging="286"/>
      </w:pPr>
      <w:rPr>
        <w:rFonts w:hint="default"/>
        <w:lang w:val="es-ES" w:eastAsia="en-US" w:bidi="ar-SA"/>
      </w:rPr>
    </w:lvl>
    <w:lvl w:ilvl="5">
      <w:numFmt w:val="bullet"/>
      <w:lvlText w:val="•"/>
      <w:lvlJc w:val="left"/>
      <w:pPr>
        <w:ind w:left="2930" w:hanging="286"/>
      </w:pPr>
      <w:rPr>
        <w:rFonts w:hint="default"/>
        <w:lang w:val="es-ES" w:eastAsia="en-US" w:bidi="ar-SA"/>
      </w:rPr>
    </w:lvl>
    <w:lvl w:ilvl="6">
      <w:numFmt w:val="bullet"/>
      <w:lvlText w:val="•"/>
      <w:lvlJc w:val="left"/>
      <w:pPr>
        <w:ind w:left="4300" w:hanging="286"/>
      </w:pPr>
      <w:rPr>
        <w:rFonts w:hint="default"/>
        <w:lang w:val="es-ES" w:eastAsia="en-US" w:bidi="ar-SA"/>
      </w:rPr>
    </w:lvl>
    <w:lvl w:ilvl="7">
      <w:numFmt w:val="bullet"/>
      <w:lvlText w:val="•"/>
      <w:lvlJc w:val="left"/>
      <w:pPr>
        <w:ind w:left="5670" w:hanging="286"/>
      </w:pPr>
      <w:rPr>
        <w:rFonts w:hint="default"/>
        <w:lang w:val="es-ES" w:eastAsia="en-US" w:bidi="ar-SA"/>
      </w:rPr>
    </w:lvl>
    <w:lvl w:ilvl="8">
      <w:numFmt w:val="bullet"/>
      <w:lvlText w:val="•"/>
      <w:lvlJc w:val="left"/>
      <w:pPr>
        <w:ind w:left="7040" w:hanging="286"/>
      </w:pPr>
      <w:rPr>
        <w:rFonts w:hint="default"/>
        <w:lang w:val="es-ES" w:eastAsia="en-US" w:bidi="ar-SA"/>
      </w:rPr>
    </w:lvl>
  </w:abstractNum>
  <w:abstractNum w:abstractNumId="11" w15:restartNumberingAfterBreak="0">
    <w:nsid w:val="2A4609E1"/>
    <w:multiLevelType w:val="hybridMultilevel"/>
    <w:tmpl w:val="5F7EFF32"/>
    <w:lvl w:ilvl="0" w:tplc="C6A2D2A4">
      <w:numFmt w:val="bullet"/>
      <w:lvlText w:val="•"/>
      <w:lvlJc w:val="left"/>
      <w:pPr>
        <w:ind w:left="426" w:hanging="320"/>
      </w:pPr>
      <w:rPr>
        <w:rFonts w:ascii="Arial MT" w:eastAsia="Arial MT" w:hAnsi="Arial MT" w:cs="Arial MT" w:hint="default"/>
        <w:b w:val="0"/>
        <w:bCs w:val="0"/>
        <w:i w:val="0"/>
        <w:iCs w:val="0"/>
        <w:spacing w:val="0"/>
        <w:w w:val="100"/>
        <w:sz w:val="22"/>
        <w:szCs w:val="22"/>
        <w:lang w:val="es-ES" w:eastAsia="en-US" w:bidi="ar-SA"/>
      </w:rPr>
    </w:lvl>
    <w:lvl w:ilvl="1" w:tplc="8DD0E3F6">
      <w:numFmt w:val="bullet"/>
      <w:lvlText w:val="•"/>
      <w:lvlJc w:val="left"/>
      <w:pPr>
        <w:ind w:left="1356" w:hanging="320"/>
      </w:pPr>
      <w:rPr>
        <w:rFonts w:hint="default"/>
        <w:lang w:val="es-ES" w:eastAsia="en-US" w:bidi="ar-SA"/>
      </w:rPr>
    </w:lvl>
    <w:lvl w:ilvl="2" w:tplc="0588A65E">
      <w:numFmt w:val="bullet"/>
      <w:lvlText w:val="•"/>
      <w:lvlJc w:val="left"/>
      <w:pPr>
        <w:ind w:left="2292" w:hanging="320"/>
      </w:pPr>
      <w:rPr>
        <w:rFonts w:hint="default"/>
        <w:lang w:val="es-ES" w:eastAsia="en-US" w:bidi="ar-SA"/>
      </w:rPr>
    </w:lvl>
    <w:lvl w:ilvl="3" w:tplc="F7B0A3E2">
      <w:numFmt w:val="bullet"/>
      <w:lvlText w:val="•"/>
      <w:lvlJc w:val="left"/>
      <w:pPr>
        <w:ind w:left="3228" w:hanging="320"/>
      </w:pPr>
      <w:rPr>
        <w:rFonts w:hint="default"/>
        <w:lang w:val="es-ES" w:eastAsia="en-US" w:bidi="ar-SA"/>
      </w:rPr>
    </w:lvl>
    <w:lvl w:ilvl="4" w:tplc="C2E2CEBC">
      <w:numFmt w:val="bullet"/>
      <w:lvlText w:val="•"/>
      <w:lvlJc w:val="left"/>
      <w:pPr>
        <w:ind w:left="4164" w:hanging="320"/>
      </w:pPr>
      <w:rPr>
        <w:rFonts w:hint="default"/>
        <w:lang w:val="es-ES" w:eastAsia="en-US" w:bidi="ar-SA"/>
      </w:rPr>
    </w:lvl>
    <w:lvl w:ilvl="5" w:tplc="8FC4D8F0">
      <w:numFmt w:val="bullet"/>
      <w:lvlText w:val="•"/>
      <w:lvlJc w:val="left"/>
      <w:pPr>
        <w:ind w:left="5100" w:hanging="320"/>
      </w:pPr>
      <w:rPr>
        <w:rFonts w:hint="default"/>
        <w:lang w:val="es-ES" w:eastAsia="en-US" w:bidi="ar-SA"/>
      </w:rPr>
    </w:lvl>
    <w:lvl w:ilvl="6" w:tplc="04AC8B02">
      <w:numFmt w:val="bullet"/>
      <w:lvlText w:val="•"/>
      <w:lvlJc w:val="left"/>
      <w:pPr>
        <w:ind w:left="6036" w:hanging="320"/>
      </w:pPr>
      <w:rPr>
        <w:rFonts w:hint="default"/>
        <w:lang w:val="es-ES" w:eastAsia="en-US" w:bidi="ar-SA"/>
      </w:rPr>
    </w:lvl>
    <w:lvl w:ilvl="7" w:tplc="68C6CEEA">
      <w:numFmt w:val="bullet"/>
      <w:lvlText w:val="•"/>
      <w:lvlJc w:val="left"/>
      <w:pPr>
        <w:ind w:left="6972" w:hanging="320"/>
      </w:pPr>
      <w:rPr>
        <w:rFonts w:hint="default"/>
        <w:lang w:val="es-ES" w:eastAsia="en-US" w:bidi="ar-SA"/>
      </w:rPr>
    </w:lvl>
    <w:lvl w:ilvl="8" w:tplc="949A7798">
      <w:numFmt w:val="bullet"/>
      <w:lvlText w:val="•"/>
      <w:lvlJc w:val="left"/>
      <w:pPr>
        <w:ind w:left="7909" w:hanging="320"/>
      </w:pPr>
      <w:rPr>
        <w:rFonts w:hint="default"/>
        <w:lang w:val="es-ES" w:eastAsia="en-US" w:bidi="ar-SA"/>
      </w:rPr>
    </w:lvl>
  </w:abstractNum>
  <w:abstractNum w:abstractNumId="12" w15:restartNumberingAfterBreak="0">
    <w:nsid w:val="3B474D02"/>
    <w:multiLevelType w:val="multilevel"/>
    <w:tmpl w:val="FD9288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CD2784B"/>
    <w:multiLevelType w:val="multilevel"/>
    <w:tmpl w:val="480A1E60"/>
    <w:lvl w:ilvl="0">
      <w:start w:val="1"/>
      <w:numFmt w:val="lowerLetter"/>
      <w:lvlText w:val="(%1)"/>
      <w:lvlJc w:val="left"/>
      <w:pPr>
        <w:ind w:left="2880" w:hanging="360"/>
      </w:pPr>
    </w:lvl>
    <w:lvl w:ilvl="1">
      <w:start w:val="1"/>
      <w:numFmt w:val="decimal"/>
      <w:lvlText w:val="%2)"/>
      <w:lvlJc w:val="left"/>
      <w:pPr>
        <w:ind w:left="3956" w:hanging="716"/>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 w15:restartNumberingAfterBreak="0">
    <w:nsid w:val="415762FD"/>
    <w:multiLevelType w:val="hybridMultilevel"/>
    <w:tmpl w:val="A0D0CC16"/>
    <w:lvl w:ilvl="0" w:tplc="0AA498E8">
      <w:numFmt w:val="bullet"/>
      <w:lvlText w:val="-"/>
      <w:lvlJc w:val="left"/>
      <w:pPr>
        <w:ind w:left="426" w:hanging="284"/>
      </w:pPr>
      <w:rPr>
        <w:rFonts w:ascii="Calibri" w:eastAsia="Calibri" w:hAnsi="Calibri" w:cs="Calibri" w:hint="default"/>
        <w:b w:val="0"/>
        <w:bCs w:val="0"/>
        <w:i w:val="0"/>
        <w:iCs w:val="0"/>
        <w:spacing w:val="0"/>
        <w:w w:val="100"/>
        <w:sz w:val="22"/>
        <w:szCs w:val="22"/>
        <w:lang w:val="es-ES" w:eastAsia="en-US" w:bidi="ar-SA"/>
      </w:rPr>
    </w:lvl>
    <w:lvl w:ilvl="1" w:tplc="A4CCBC44">
      <w:numFmt w:val="bullet"/>
      <w:lvlText w:val="•"/>
      <w:lvlJc w:val="left"/>
      <w:pPr>
        <w:ind w:left="1356" w:hanging="284"/>
      </w:pPr>
      <w:rPr>
        <w:rFonts w:hint="default"/>
        <w:lang w:val="es-ES" w:eastAsia="en-US" w:bidi="ar-SA"/>
      </w:rPr>
    </w:lvl>
    <w:lvl w:ilvl="2" w:tplc="F5F8E6A2">
      <w:numFmt w:val="bullet"/>
      <w:lvlText w:val="•"/>
      <w:lvlJc w:val="left"/>
      <w:pPr>
        <w:ind w:left="2292" w:hanging="284"/>
      </w:pPr>
      <w:rPr>
        <w:rFonts w:hint="default"/>
        <w:lang w:val="es-ES" w:eastAsia="en-US" w:bidi="ar-SA"/>
      </w:rPr>
    </w:lvl>
    <w:lvl w:ilvl="3" w:tplc="8606316E">
      <w:numFmt w:val="bullet"/>
      <w:lvlText w:val="•"/>
      <w:lvlJc w:val="left"/>
      <w:pPr>
        <w:ind w:left="3228" w:hanging="284"/>
      </w:pPr>
      <w:rPr>
        <w:rFonts w:hint="default"/>
        <w:lang w:val="es-ES" w:eastAsia="en-US" w:bidi="ar-SA"/>
      </w:rPr>
    </w:lvl>
    <w:lvl w:ilvl="4" w:tplc="B3E049E0">
      <w:numFmt w:val="bullet"/>
      <w:lvlText w:val="•"/>
      <w:lvlJc w:val="left"/>
      <w:pPr>
        <w:ind w:left="4164" w:hanging="284"/>
      </w:pPr>
      <w:rPr>
        <w:rFonts w:hint="default"/>
        <w:lang w:val="es-ES" w:eastAsia="en-US" w:bidi="ar-SA"/>
      </w:rPr>
    </w:lvl>
    <w:lvl w:ilvl="5" w:tplc="AB1AB836">
      <w:numFmt w:val="bullet"/>
      <w:lvlText w:val="•"/>
      <w:lvlJc w:val="left"/>
      <w:pPr>
        <w:ind w:left="5100" w:hanging="284"/>
      </w:pPr>
      <w:rPr>
        <w:rFonts w:hint="default"/>
        <w:lang w:val="es-ES" w:eastAsia="en-US" w:bidi="ar-SA"/>
      </w:rPr>
    </w:lvl>
    <w:lvl w:ilvl="6" w:tplc="918C5510">
      <w:numFmt w:val="bullet"/>
      <w:lvlText w:val="•"/>
      <w:lvlJc w:val="left"/>
      <w:pPr>
        <w:ind w:left="6036" w:hanging="284"/>
      </w:pPr>
      <w:rPr>
        <w:rFonts w:hint="default"/>
        <w:lang w:val="es-ES" w:eastAsia="en-US" w:bidi="ar-SA"/>
      </w:rPr>
    </w:lvl>
    <w:lvl w:ilvl="7" w:tplc="99640E4A">
      <w:numFmt w:val="bullet"/>
      <w:lvlText w:val="•"/>
      <w:lvlJc w:val="left"/>
      <w:pPr>
        <w:ind w:left="6972" w:hanging="284"/>
      </w:pPr>
      <w:rPr>
        <w:rFonts w:hint="default"/>
        <w:lang w:val="es-ES" w:eastAsia="en-US" w:bidi="ar-SA"/>
      </w:rPr>
    </w:lvl>
    <w:lvl w:ilvl="8" w:tplc="6DCA6846">
      <w:numFmt w:val="bullet"/>
      <w:lvlText w:val="•"/>
      <w:lvlJc w:val="left"/>
      <w:pPr>
        <w:ind w:left="7909" w:hanging="284"/>
      </w:pPr>
      <w:rPr>
        <w:rFonts w:hint="default"/>
        <w:lang w:val="es-ES" w:eastAsia="en-US" w:bidi="ar-SA"/>
      </w:rPr>
    </w:lvl>
  </w:abstractNum>
  <w:abstractNum w:abstractNumId="15" w15:restartNumberingAfterBreak="0">
    <w:nsid w:val="43C94B1B"/>
    <w:multiLevelType w:val="hybridMultilevel"/>
    <w:tmpl w:val="2666A06E"/>
    <w:lvl w:ilvl="0" w:tplc="1430B474">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1" w:tplc="4FB408D4">
      <w:numFmt w:val="bullet"/>
      <w:lvlText w:val="•"/>
      <w:lvlJc w:val="left"/>
      <w:pPr>
        <w:ind w:left="1752" w:hanging="281"/>
      </w:pPr>
      <w:rPr>
        <w:rFonts w:hint="default"/>
        <w:lang w:val="es-ES" w:eastAsia="en-US" w:bidi="ar-SA"/>
      </w:rPr>
    </w:lvl>
    <w:lvl w:ilvl="2" w:tplc="F1E0D6A4">
      <w:numFmt w:val="bullet"/>
      <w:lvlText w:val="•"/>
      <w:lvlJc w:val="left"/>
      <w:pPr>
        <w:ind w:left="2644" w:hanging="281"/>
      </w:pPr>
      <w:rPr>
        <w:rFonts w:hint="default"/>
        <w:lang w:val="es-ES" w:eastAsia="en-US" w:bidi="ar-SA"/>
      </w:rPr>
    </w:lvl>
    <w:lvl w:ilvl="3" w:tplc="E9D64A9E">
      <w:numFmt w:val="bullet"/>
      <w:lvlText w:val="•"/>
      <w:lvlJc w:val="left"/>
      <w:pPr>
        <w:ind w:left="3536" w:hanging="281"/>
      </w:pPr>
      <w:rPr>
        <w:rFonts w:hint="default"/>
        <w:lang w:val="es-ES" w:eastAsia="en-US" w:bidi="ar-SA"/>
      </w:rPr>
    </w:lvl>
    <w:lvl w:ilvl="4" w:tplc="F36882C8">
      <w:numFmt w:val="bullet"/>
      <w:lvlText w:val="•"/>
      <w:lvlJc w:val="left"/>
      <w:pPr>
        <w:ind w:left="4428" w:hanging="281"/>
      </w:pPr>
      <w:rPr>
        <w:rFonts w:hint="default"/>
        <w:lang w:val="es-ES" w:eastAsia="en-US" w:bidi="ar-SA"/>
      </w:rPr>
    </w:lvl>
    <w:lvl w:ilvl="5" w:tplc="9A66CC80">
      <w:numFmt w:val="bullet"/>
      <w:lvlText w:val="•"/>
      <w:lvlJc w:val="left"/>
      <w:pPr>
        <w:ind w:left="5320" w:hanging="281"/>
      </w:pPr>
      <w:rPr>
        <w:rFonts w:hint="default"/>
        <w:lang w:val="es-ES" w:eastAsia="en-US" w:bidi="ar-SA"/>
      </w:rPr>
    </w:lvl>
    <w:lvl w:ilvl="6" w:tplc="FA18FA62">
      <w:numFmt w:val="bullet"/>
      <w:lvlText w:val="•"/>
      <w:lvlJc w:val="left"/>
      <w:pPr>
        <w:ind w:left="6212" w:hanging="281"/>
      </w:pPr>
      <w:rPr>
        <w:rFonts w:hint="default"/>
        <w:lang w:val="es-ES" w:eastAsia="en-US" w:bidi="ar-SA"/>
      </w:rPr>
    </w:lvl>
    <w:lvl w:ilvl="7" w:tplc="22B61150">
      <w:numFmt w:val="bullet"/>
      <w:lvlText w:val="•"/>
      <w:lvlJc w:val="left"/>
      <w:pPr>
        <w:ind w:left="7104" w:hanging="281"/>
      </w:pPr>
      <w:rPr>
        <w:rFonts w:hint="default"/>
        <w:lang w:val="es-ES" w:eastAsia="en-US" w:bidi="ar-SA"/>
      </w:rPr>
    </w:lvl>
    <w:lvl w:ilvl="8" w:tplc="9F864800">
      <w:numFmt w:val="bullet"/>
      <w:lvlText w:val="•"/>
      <w:lvlJc w:val="left"/>
      <w:pPr>
        <w:ind w:left="7997" w:hanging="281"/>
      </w:pPr>
      <w:rPr>
        <w:rFonts w:hint="default"/>
        <w:lang w:val="es-ES" w:eastAsia="en-US" w:bidi="ar-SA"/>
      </w:rPr>
    </w:lvl>
  </w:abstractNum>
  <w:abstractNum w:abstractNumId="16" w15:restartNumberingAfterBreak="0">
    <w:nsid w:val="521827F3"/>
    <w:multiLevelType w:val="hybridMultilevel"/>
    <w:tmpl w:val="A0124CD4"/>
    <w:lvl w:ilvl="0" w:tplc="D47AF522">
      <w:numFmt w:val="bullet"/>
      <w:lvlText w:val="-"/>
      <w:lvlJc w:val="left"/>
      <w:pPr>
        <w:ind w:left="851" w:hanging="142"/>
      </w:pPr>
      <w:rPr>
        <w:rFonts w:ascii="Arial MT" w:eastAsia="Arial MT" w:hAnsi="Arial MT" w:cs="Arial MT" w:hint="default"/>
        <w:b w:val="0"/>
        <w:bCs w:val="0"/>
        <w:i w:val="0"/>
        <w:iCs w:val="0"/>
        <w:spacing w:val="0"/>
        <w:w w:val="82"/>
        <w:sz w:val="22"/>
        <w:szCs w:val="22"/>
        <w:lang w:val="es-ES" w:eastAsia="en-US" w:bidi="ar-SA"/>
      </w:rPr>
    </w:lvl>
    <w:lvl w:ilvl="1" w:tplc="BDEEC9E0">
      <w:numFmt w:val="bullet"/>
      <w:lvlText w:val="•"/>
      <w:lvlJc w:val="left"/>
      <w:pPr>
        <w:ind w:left="1752" w:hanging="142"/>
      </w:pPr>
      <w:rPr>
        <w:rFonts w:hint="default"/>
        <w:lang w:val="es-ES" w:eastAsia="en-US" w:bidi="ar-SA"/>
      </w:rPr>
    </w:lvl>
    <w:lvl w:ilvl="2" w:tplc="1892F614">
      <w:numFmt w:val="bullet"/>
      <w:lvlText w:val="•"/>
      <w:lvlJc w:val="left"/>
      <w:pPr>
        <w:ind w:left="2644" w:hanging="142"/>
      </w:pPr>
      <w:rPr>
        <w:rFonts w:hint="default"/>
        <w:lang w:val="es-ES" w:eastAsia="en-US" w:bidi="ar-SA"/>
      </w:rPr>
    </w:lvl>
    <w:lvl w:ilvl="3" w:tplc="ECEEE84E">
      <w:numFmt w:val="bullet"/>
      <w:lvlText w:val="•"/>
      <w:lvlJc w:val="left"/>
      <w:pPr>
        <w:ind w:left="3536" w:hanging="142"/>
      </w:pPr>
      <w:rPr>
        <w:rFonts w:hint="default"/>
        <w:lang w:val="es-ES" w:eastAsia="en-US" w:bidi="ar-SA"/>
      </w:rPr>
    </w:lvl>
    <w:lvl w:ilvl="4" w:tplc="9F7CDE58">
      <w:numFmt w:val="bullet"/>
      <w:lvlText w:val="•"/>
      <w:lvlJc w:val="left"/>
      <w:pPr>
        <w:ind w:left="4428" w:hanging="142"/>
      </w:pPr>
      <w:rPr>
        <w:rFonts w:hint="default"/>
        <w:lang w:val="es-ES" w:eastAsia="en-US" w:bidi="ar-SA"/>
      </w:rPr>
    </w:lvl>
    <w:lvl w:ilvl="5" w:tplc="8B2C9306">
      <w:numFmt w:val="bullet"/>
      <w:lvlText w:val="•"/>
      <w:lvlJc w:val="left"/>
      <w:pPr>
        <w:ind w:left="5320" w:hanging="142"/>
      </w:pPr>
      <w:rPr>
        <w:rFonts w:hint="default"/>
        <w:lang w:val="es-ES" w:eastAsia="en-US" w:bidi="ar-SA"/>
      </w:rPr>
    </w:lvl>
    <w:lvl w:ilvl="6" w:tplc="CBF4C852">
      <w:numFmt w:val="bullet"/>
      <w:lvlText w:val="•"/>
      <w:lvlJc w:val="left"/>
      <w:pPr>
        <w:ind w:left="6212" w:hanging="142"/>
      </w:pPr>
      <w:rPr>
        <w:rFonts w:hint="default"/>
        <w:lang w:val="es-ES" w:eastAsia="en-US" w:bidi="ar-SA"/>
      </w:rPr>
    </w:lvl>
    <w:lvl w:ilvl="7" w:tplc="9D6477D8">
      <w:numFmt w:val="bullet"/>
      <w:lvlText w:val="•"/>
      <w:lvlJc w:val="left"/>
      <w:pPr>
        <w:ind w:left="7104" w:hanging="142"/>
      </w:pPr>
      <w:rPr>
        <w:rFonts w:hint="default"/>
        <w:lang w:val="es-ES" w:eastAsia="en-US" w:bidi="ar-SA"/>
      </w:rPr>
    </w:lvl>
    <w:lvl w:ilvl="8" w:tplc="022496A6">
      <w:numFmt w:val="bullet"/>
      <w:lvlText w:val="•"/>
      <w:lvlJc w:val="left"/>
      <w:pPr>
        <w:ind w:left="7997" w:hanging="142"/>
      </w:pPr>
      <w:rPr>
        <w:rFonts w:hint="default"/>
        <w:lang w:val="es-ES" w:eastAsia="en-US" w:bidi="ar-SA"/>
      </w:rPr>
    </w:lvl>
  </w:abstractNum>
  <w:abstractNum w:abstractNumId="17" w15:restartNumberingAfterBreak="0">
    <w:nsid w:val="53A36BDD"/>
    <w:multiLevelType w:val="hybridMultilevel"/>
    <w:tmpl w:val="B9D22960"/>
    <w:lvl w:ilvl="0" w:tplc="A960316A">
      <w:numFmt w:val="bullet"/>
      <w:lvlText w:val="●"/>
      <w:lvlJc w:val="left"/>
      <w:pPr>
        <w:ind w:left="750" w:hanging="348"/>
      </w:pPr>
      <w:rPr>
        <w:rFonts w:ascii="Calibri" w:eastAsia="Calibri" w:hAnsi="Calibri" w:cs="Calibri" w:hint="default"/>
        <w:b w:val="0"/>
        <w:bCs w:val="0"/>
        <w:i w:val="0"/>
        <w:iCs w:val="0"/>
        <w:spacing w:val="0"/>
        <w:w w:val="100"/>
        <w:sz w:val="22"/>
        <w:szCs w:val="22"/>
        <w:shd w:val="clear" w:color="auto" w:fill="D9D9D9"/>
        <w:lang w:val="es-ES" w:eastAsia="en-US" w:bidi="ar-SA"/>
      </w:rPr>
    </w:lvl>
    <w:lvl w:ilvl="1" w:tplc="198698B0">
      <w:numFmt w:val="bullet"/>
      <w:lvlText w:val="•"/>
      <w:lvlJc w:val="left"/>
      <w:pPr>
        <w:ind w:left="1662" w:hanging="348"/>
      </w:pPr>
      <w:rPr>
        <w:rFonts w:hint="default"/>
        <w:lang w:val="es-ES" w:eastAsia="en-US" w:bidi="ar-SA"/>
      </w:rPr>
    </w:lvl>
    <w:lvl w:ilvl="2" w:tplc="185CF434">
      <w:numFmt w:val="bullet"/>
      <w:lvlText w:val="•"/>
      <w:lvlJc w:val="left"/>
      <w:pPr>
        <w:ind w:left="2564" w:hanging="348"/>
      </w:pPr>
      <w:rPr>
        <w:rFonts w:hint="default"/>
        <w:lang w:val="es-ES" w:eastAsia="en-US" w:bidi="ar-SA"/>
      </w:rPr>
    </w:lvl>
    <w:lvl w:ilvl="3" w:tplc="167AC976">
      <w:numFmt w:val="bullet"/>
      <w:lvlText w:val="•"/>
      <w:lvlJc w:val="left"/>
      <w:pPr>
        <w:ind w:left="3466" w:hanging="348"/>
      </w:pPr>
      <w:rPr>
        <w:rFonts w:hint="default"/>
        <w:lang w:val="es-ES" w:eastAsia="en-US" w:bidi="ar-SA"/>
      </w:rPr>
    </w:lvl>
    <w:lvl w:ilvl="4" w:tplc="58F637AC">
      <w:numFmt w:val="bullet"/>
      <w:lvlText w:val="•"/>
      <w:lvlJc w:val="left"/>
      <w:pPr>
        <w:ind w:left="4368" w:hanging="348"/>
      </w:pPr>
      <w:rPr>
        <w:rFonts w:hint="default"/>
        <w:lang w:val="es-ES" w:eastAsia="en-US" w:bidi="ar-SA"/>
      </w:rPr>
    </w:lvl>
    <w:lvl w:ilvl="5" w:tplc="2018838A">
      <w:numFmt w:val="bullet"/>
      <w:lvlText w:val="•"/>
      <w:lvlJc w:val="left"/>
      <w:pPr>
        <w:ind w:left="5270" w:hanging="348"/>
      </w:pPr>
      <w:rPr>
        <w:rFonts w:hint="default"/>
        <w:lang w:val="es-ES" w:eastAsia="en-US" w:bidi="ar-SA"/>
      </w:rPr>
    </w:lvl>
    <w:lvl w:ilvl="6" w:tplc="B3B236B8">
      <w:numFmt w:val="bullet"/>
      <w:lvlText w:val="•"/>
      <w:lvlJc w:val="left"/>
      <w:pPr>
        <w:ind w:left="6172" w:hanging="348"/>
      </w:pPr>
      <w:rPr>
        <w:rFonts w:hint="default"/>
        <w:lang w:val="es-ES" w:eastAsia="en-US" w:bidi="ar-SA"/>
      </w:rPr>
    </w:lvl>
    <w:lvl w:ilvl="7" w:tplc="9F9A5C66">
      <w:numFmt w:val="bullet"/>
      <w:lvlText w:val="•"/>
      <w:lvlJc w:val="left"/>
      <w:pPr>
        <w:ind w:left="7074" w:hanging="348"/>
      </w:pPr>
      <w:rPr>
        <w:rFonts w:hint="default"/>
        <w:lang w:val="es-ES" w:eastAsia="en-US" w:bidi="ar-SA"/>
      </w:rPr>
    </w:lvl>
    <w:lvl w:ilvl="8" w:tplc="4DB6BEF6">
      <w:numFmt w:val="bullet"/>
      <w:lvlText w:val="•"/>
      <w:lvlJc w:val="left"/>
      <w:pPr>
        <w:ind w:left="7977" w:hanging="348"/>
      </w:pPr>
      <w:rPr>
        <w:rFonts w:hint="default"/>
        <w:lang w:val="es-ES" w:eastAsia="en-US" w:bidi="ar-SA"/>
      </w:rPr>
    </w:lvl>
  </w:abstractNum>
  <w:abstractNum w:abstractNumId="18" w15:restartNumberingAfterBreak="0">
    <w:nsid w:val="5653647A"/>
    <w:multiLevelType w:val="hybridMultilevel"/>
    <w:tmpl w:val="E884B724"/>
    <w:lvl w:ilvl="0" w:tplc="6AF0095E">
      <w:numFmt w:val="bullet"/>
      <w:lvlText w:val=""/>
      <w:lvlJc w:val="left"/>
      <w:pPr>
        <w:ind w:left="995" w:hanging="284"/>
      </w:pPr>
      <w:rPr>
        <w:rFonts w:ascii="Symbol" w:eastAsia="Symbol" w:hAnsi="Symbol" w:cs="Symbol" w:hint="default"/>
        <w:b w:val="0"/>
        <w:bCs w:val="0"/>
        <w:i w:val="0"/>
        <w:iCs w:val="0"/>
        <w:spacing w:val="0"/>
        <w:w w:val="100"/>
        <w:sz w:val="22"/>
        <w:szCs w:val="22"/>
        <w:lang w:val="es-ES" w:eastAsia="en-US" w:bidi="ar-SA"/>
      </w:rPr>
    </w:lvl>
    <w:lvl w:ilvl="1" w:tplc="DEFAC702">
      <w:numFmt w:val="bullet"/>
      <w:lvlText w:val="•"/>
      <w:lvlJc w:val="left"/>
      <w:pPr>
        <w:ind w:left="1878" w:hanging="284"/>
      </w:pPr>
      <w:rPr>
        <w:rFonts w:hint="default"/>
        <w:lang w:val="es-ES" w:eastAsia="en-US" w:bidi="ar-SA"/>
      </w:rPr>
    </w:lvl>
    <w:lvl w:ilvl="2" w:tplc="4694F4F8">
      <w:numFmt w:val="bullet"/>
      <w:lvlText w:val="•"/>
      <w:lvlJc w:val="left"/>
      <w:pPr>
        <w:ind w:left="2756" w:hanging="284"/>
      </w:pPr>
      <w:rPr>
        <w:rFonts w:hint="default"/>
        <w:lang w:val="es-ES" w:eastAsia="en-US" w:bidi="ar-SA"/>
      </w:rPr>
    </w:lvl>
    <w:lvl w:ilvl="3" w:tplc="915039A4">
      <w:numFmt w:val="bullet"/>
      <w:lvlText w:val="•"/>
      <w:lvlJc w:val="left"/>
      <w:pPr>
        <w:ind w:left="3634" w:hanging="284"/>
      </w:pPr>
      <w:rPr>
        <w:rFonts w:hint="default"/>
        <w:lang w:val="es-ES" w:eastAsia="en-US" w:bidi="ar-SA"/>
      </w:rPr>
    </w:lvl>
    <w:lvl w:ilvl="4" w:tplc="B4243F4C">
      <w:numFmt w:val="bullet"/>
      <w:lvlText w:val="•"/>
      <w:lvlJc w:val="left"/>
      <w:pPr>
        <w:ind w:left="4512" w:hanging="284"/>
      </w:pPr>
      <w:rPr>
        <w:rFonts w:hint="default"/>
        <w:lang w:val="es-ES" w:eastAsia="en-US" w:bidi="ar-SA"/>
      </w:rPr>
    </w:lvl>
    <w:lvl w:ilvl="5" w:tplc="CDFCE8DC">
      <w:numFmt w:val="bullet"/>
      <w:lvlText w:val="•"/>
      <w:lvlJc w:val="left"/>
      <w:pPr>
        <w:ind w:left="5390" w:hanging="284"/>
      </w:pPr>
      <w:rPr>
        <w:rFonts w:hint="default"/>
        <w:lang w:val="es-ES" w:eastAsia="en-US" w:bidi="ar-SA"/>
      </w:rPr>
    </w:lvl>
    <w:lvl w:ilvl="6" w:tplc="C684606E">
      <w:numFmt w:val="bullet"/>
      <w:lvlText w:val="•"/>
      <w:lvlJc w:val="left"/>
      <w:pPr>
        <w:ind w:left="6268" w:hanging="284"/>
      </w:pPr>
      <w:rPr>
        <w:rFonts w:hint="default"/>
        <w:lang w:val="es-ES" w:eastAsia="en-US" w:bidi="ar-SA"/>
      </w:rPr>
    </w:lvl>
    <w:lvl w:ilvl="7" w:tplc="B3D4493C">
      <w:numFmt w:val="bullet"/>
      <w:lvlText w:val="•"/>
      <w:lvlJc w:val="left"/>
      <w:pPr>
        <w:ind w:left="7146" w:hanging="284"/>
      </w:pPr>
      <w:rPr>
        <w:rFonts w:hint="default"/>
        <w:lang w:val="es-ES" w:eastAsia="en-US" w:bidi="ar-SA"/>
      </w:rPr>
    </w:lvl>
    <w:lvl w:ilvl="8" w:tplc="D68678DC">
      <w:numFmt w:val="bullet"/>
      <w:lvlText w:val="•"/>
      <w:lvlJc w:val="left"/>
      <w:pPr>
        <w:ind w:left="8025" w:hanging="284"/>
      </w:pPr>
      <w:rPr>
        <w:rFonts w:hint="default"/>
        <w:lang w:val="es-ES" w:eastAsia="en-US" w:bidi="ar-SA"/>
      </w:rPr>
    </w:lvl>
  </w:abstractNum>
  <w:abstractNum w:abstractNumId="19" w15:restartNumberingAfterBreak="0">
    <w:nsid w:val="5B1926E4"/>
    <w:multiLevelType w:val="hybridMultilevel"/>
    <w:tmpl w:val="41FCDC9A"/>
    <w:lvl w:ilvl="0" w:tplc="7902D18A">
      <w:start w:val="13"/>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tplc="119C01F2">
      <w:numFmt w:val="bullet"/>
      <w:lvlText w:val="•"/>
      <w:lvlJc w:val="left"/>
      <w:pPr>
        <w:ind w:left="1608" w:hanging="596"/>
      </w:pPr>
      <w:rPr>
        <w:rFonts w:hint="default"/>
        <w:lang w:val="es-ES" w:eastAsia="en-US" w:bidi="ar-SA"/>
      </w:rPr>
    </w:lvl>
    <w:lvl w:ilvl="2" w:tplc="1B20FF82">
      <w:numFmt w:val="bullet"/>
      <w:lvlText w:val="•"/>
      <w:lvlJc w:val="left"/>
      <w:pPr>
        <w:ind w:left="2516" w:hanging="596"/>
      </w:pPr>
      <w:rPr>
        <w:rFonts w:hint="default"/>
        <w:lang w:val="es-ES" w:eastAsia="en-US" w:bidi="ar-SA"/>
      </w:rPr>
    </w:lvl>
    <w:lvl w:ilvl="3" w:tplc="EA8CBAA2">
      <w:numFmt w:val="bullet"/>
      <w:lvlText w:val="•"/>
      <w:lvlJc w:val="left"/>
      <w:pPr>
        <w:ind w:left="3424" w:hanging="596"/>
      </w:pPr>
      <w:rPr>
        <w:rFonts w:hint="default"/>
        <w:lang w:val="es-ES" w:eastAsia="en-US" w:bidi="ar-SA"/>
      </w:rPr>
    </w:lvl>
    <w:lvl w:ilvl="4" w:tplc="4D2273EC">
      <w:numFmt w:val="bullet"/>
      <w:lvlText w:val="•"/>
      <w:lvlJc w:val="left"/>
      <w:pPr>
        <w:ind w:left="4332" w:hanging="596"/>
      </w:pPr>
      <w:rPr>
        <w:rFonts w:hint="default"/>
        <w:lang w:val="es-ES" w:eastAsia="en-US" w:bidi="ar-SA"/>
      </w:rPr>
    </w:lvl>
    <w:lvl w:ilvl="5" w:tplc="A1163BDE">
      <w:numFmt w:val="bullet"/>
      <w:lvlText w:val="•"/>
      <w:lvlJc w:val="left"/>
      <w:pPr>
        <w:ind w:left="5240" w:hanging="596"/>
      </w:pPr>
      <w:rPr>
        <w:rFonts w:hint="default"/>
        <w:lang w:val="es-ES" w:eastAsia="en-US" w:bidi="ar-SA"/>
      </w:rPr>
    </w:lvl>
    <w:lvl w:ilvl="6" w:tplc="044890E6">
      <w:numFmt w:val="bullet"/>
      <w:lvlText w:val="•"/>
      <w:lvlJc w:val="left"/>
      <w:pPr>
        <w:ind w:left="6148" w:hanging="596"/>
      </w:pPr>
      <w:rPr>
        <w:rFonts w:hint="default"/>
        <w:lang w:val="es-ES" w:eastAsia="en-US" w:bidi="ar-SA"/>
      </w:rPr>
    </w:lvl>
    <w:lvl w:ilvl="7" w:tplc="6FD6F4A2">
      <w:numFmt w:val="bullet"/>
      <w:lvlText w:val="•"/>
      <w:lvlJc w:val="left"/>
      <w:pPr>
        <w:ind w:left="7056" w:hanging="596"/>
      </w:pPr>
      <w:rPr>
        <w:rFonts w:hint="default"/>
        <w:lang w:val="es-ES" w:eastAsia="en-US" w:bidi="ar-SA"/>
      </w:rPr>
    </w:lvl>
    <w:lvl w:ilvl="8" w:tplc="6E88DA7C">
      <w:numFmt w:val="bullet"/>
      <w:lvlText w:val="•"/>
      <w:lvlJc w:val="left"/>
      <w:pPr>
        <w:ind w:left="7965" w:hanging="596"/>
      </w:pPr>
      <w:rPr>
        <w:rFonts w:hint="default"/>
        <w:lang w:val="es-ES" w:eastAsia="en-US" w:bidi="ar-SA"/>
      </w:rPr>
    </w:lvl>
  </w:abstractNum>
  <w:abstractNum w:abstractNumId="20" w15:restartNumberingAfterBreak="0">
    <w:nsid w:val="5B8D682F"/>
    <w:multiLevelType w:val="hybridMultilevel"/>
    <w:tmpl w:val="4DD2DE5E"/>
    <w:lvl w:ilvl="0" w:tplc="3BAEE8CA">
      <w:numFmt w:val="bullet"/>
      <w:lvlText w:val="●"/>
      <w:lvlJc w:val="left"/>
      <w:pPr>
        <w:ind w:left="750" w:hanging="348"/>
      </w:pPr>
      <w:rPr>
        <w:rFonts w:ascii="Calibri" w:eastAsia="Calibri" w:hAnsi="Calibri" w:cs="Calibri" w:hint="default"/>
        <w:b w:val="0"/>
        <w:bCs w:val="0"/>
        <w:i w:val="0"/>
        <w:iCs w:val="0"/>
        <w:spacing w:val="0"/>
        <w:w w:val="100"/>
        <w:sz w:val="22"/>
        <w:szCs w:val="22"/>
        <w:shd w:val="clear" w:color="auto" w:fill="D9D9D9"/>
        <w:lang w:val="es-ES" w:eastAsia="en-US" w:bidi="ar-SA"/>
      </w:rPr>
    </w:lvl>
    <w:lvl w:ilvl="1" w:tplc="11929518">
      <w:numFmt w:val="bullet"/>
      <w:lvlText w:val="•"/>
      <w:lvlJc w:val="left"/>
      <w:pPr>
        <w:ind w:left="1662" w:hanging="348"/>
      </w:pPr>
      <w:rPr>
        <w:rFonts w:hint="default"/>
        <w:lang w:val="es-ES" w:eastAsia="en-US" w:bidi="ar-SA"/>
      </w:rPr>
    </w:lvl>
    <w:lvl w:ilvl="2" w:tplc="43C2C2F4">
      <w:numFmt w:val="bullet"/>
      <w:lvlText w:val="•"/>
      <w:lvlJc w:val="left"/>
      <w:pPr>
        <w:ind w:left="2564" w:hanging="348"/>
      </w:pPr>
      <w:rPr>
        <w:rFonts w:hint="default"/>
        <w:lang w:val="es-ES" w:eastAsia="en-US" w:bidi="ar-SA"/>
      </w:rPr>
    </w:lvl>
    <w:lvl w:ilvl="3" w:tplc="81D2DF2A">
      <w:numFmt w:val="bullet"/>
      <w:lvlText w:val="•"/>
      <w:lvlJc w:val="left"/>
      <w:pPr>
        <w:ind w:left="3466" w:hanging="348"/>
      </w:pPr>
      <w:rPr>
        <w:rFonts w:hint="default"/>
        <w:lang w:val="es-ES" w:eastAsia="en-US" w:bidi="ar-SA"/>
      </w:rPr>
    </w:lvl>
    <w:lvl w:ilvl="4" w:tplc="D5DA89C8">
      <w:numFmt w:val="bullet"/>
      <w:lvlText w:val="•"/>
      <w:lvlJc w:val="left"/>
      <w:pPr>
        <w:ind w:left="4368" w:hanging="348"/>
      </w:pPr>
      <w:rPr>
        <w:rFonts w:hint="default"/>
        <w:lang w:val="es-ES" w:eastAsia="en-US" w:bidi="ar-SA"/>
      </w:rPr>
    </w:lvl>
    <w:lvl w:ilvl="5" w:tplc="2F12425A">
      <w:numFmt w:val="bullet"/>
      <w:lvlText w:val="•"/>
      <w:lvlJc w:val="left"/>
      <w:pPr>
        <w:ind w:left="5270" w:hanging="348"/>
      </w:pPr>
      <w:rPr>
        <w:rFonts w:hint="default"/>
        <w:lang w:val="es-ES" w:eastAsia="en-US" w:bidi="ar-SA"/>
      </w:rPr>
    </w:lvl>
    <w:lvl w:ilvl="6" w:tplc="C12E74DA">
      <w:numFmt w:val="bullet"/>
      <w:lvlText w:val="•"/>
      <w:lvlJc w:val="left"/>
      <w:pPr>
        <w:ind w:left="6172" w:hanging="348"/>
      </w:pPr>
      <w:rPr>
        <w:rFonts w:hint="default"/>
        <w:lang w:val="es-ES" w:eastAsia="en-US" w:bidi="ar-SA"/>
      </w:rPr>
    </w:lvl>
    <w:lvl w:ilvl="7" w:tplc="47E2F554">
      <w:numFmt w:val="bullet"/>
      <w:lvlText w:val="•"/>
      <w:lvlJc w:val="left"/>
      <w:pPr>
        <w:ind w:left="7074" w:hanging="348"/>
      </w:pPr>
      <w:rPr>
        <w:rFonts w:hint="default"/>
        <w:lang w:val="es-ES" w:eastAsia="en-US" w:bidi="ar-SA"/>
      </w:rPr>
    </w:lvl>
    <w:lvl w:ilvl="8" w:tplc="63BE0D12">
      <w:numFmt w:val="bullet"/>
      <w:lvlText w:val="•"/>
      <w:lvlJc w:val="left"/>
      <w:pPr>
        <w:ind w:left="7977" w:hanging="348"/>
      </w:pPr>
      <w:rPr>
        <w:rFonts w:hint="default"/>
        <w:lang w:val="es-ES" w:eastAsia="en-US" w:bidi="ar-SA"/>
      </w:rPr>
    </w:lvl>
  </w:abstractNum>
  <w:abstractNum w:abstractNumId="21" w15:restartNumberingAfterBreak="0">
    <w:nsid w:val="612D4606"/>
    <w:multiLevelType w:val="multilevel"/>
    <w:tmpl w:val="1DCA3C5C"/>
    <w:lvl w:ilvl="0">
      <w:start w:val="1"/>
      <w:numFmt w:val="decimal"/>
      <w:lvlText w:val="%1."/>
      <w:lvlJc w:val="left"/>
      <w:pPr>
        <w:ind w:left="709" w:hanging="596"/>
      </w:pPr>
      <w:rPr>
        <w:rFonts w:ascii="Arial" w:eastAsia="Arial" w:hAnsi="Arial" w:cs="Arial" w:hint="default"/>
        <w:b/>
        <w:bCs/>
        <w:i w:val="0"/>
        <w:iCs w:val="0"/>
        <w:spacing w:val="-1"/>
        <w:w w:val="100"/>
        <w:sz w:val="22"/>
        <w:szCs w:val="22"/>
        <w:shd w:val="clear" w:color="auto" w:fill="D9D9D9"/>
        <w:lang w:val="es-ES" w:eastAsia="en-US" w:bidi="ar-SA"/>
      </w:rPr>
    </w:lvl>
    <w:lvl w:ilvl="1">
      <w:start w:val="1"/>
      <w:numFmt w:val="decimal"/>
      <w:lvlText w:val="%1.%2"/>
      <w:lvlJc w:val="left"/>
      <w:pPr>
        <w:ind w:left="654" w:hanging="370"/>
        <w:jc w:val="right"/>
      </w:pPr>
      <w:rPr>
        <w:rFonts w:ascii="Arial" w:eastAsia="Arial" w:hAnsi="Arial" w:cs="Arial" w:hint="default"/>
        <w:b/>
        <w:bCs/>
        <w:i w:val="0"/>
        <w:iCs w:val="0"/>
        <w:spacing w:val="0"/>
        <w:w w:val="100"/>
        <w:sz w:val="22"/>
        <w:szCs w:val="22"/>
        <w:lang w:val="es-ES" w:eastAsia="en-US" w:bidi="ar-SA"/>
      </w:rPr>
    </w:lvl>
    <w:lvl w:ilvl="2">
      <w:start w:val="1"/>
      <w:numFmt w:val="decimal"/>
      <w:lvlText w:val="%1.%2.%3"/>
      <w:lvlJc w:val="left"/>
      <w:pPr>
        <w:ind w:left="1061" w:hanging="550"/>
        <w:jc w:val="right"/>
      </w:pPr>
      <w:rPr>
        <w:rFonts w:ascii="Arial" w:eastAsia="Arial" w:hAnsi="Arial" w:cs="Arial" w:hint="default"/>
        <w:b/>
        <w:bCs/>
        <w:i w:val="0"/>
        <w:iCs w:val="0"/>
        <w:spacing w:val="-3"/>
        <w:w w:val="100"/>
        <w:sz w:val="22"/>
        <w:szCs w:val="22"/>
        <w:lang w:val="es-ES" w:eastAsia="en-US" w:bidi="ar-SA"/>
      </w:rPr>
    </w:lvl>
    <w:lvl w:ilvl="3">
      <w:numFmt w:val="bullet"/>
      <w:lvlText w:val="-"/>
      <w:lvlJc w:val="left"/>
      <w:pPr>
        <w:ind w:left="1561" w:hanging="286"/>
      </w:pPr>
      <w:rPr>
        <w:rFonts w:ascii="Calibri" w:eastAsia="Calibri" w:hAnsi="Calibri" w:cs="Calibri" w:hint="default"/>
        <w:b w:val="0"/>
        <w:bCs w:val="0"/>
        <w:i w:val="0"/>
        <w:iCs w:val="0"/>
        <w:spacing w:val="0"/>
        <w:w w:val="100"/>
        <w:sz w:val="22"/>
        <w:szCs w:val="22"/>
        <w:lang w:val="es-ES" w:eastAsia="en-US" w:bidi="ar-SA"/>
      </w:rPr>
    </w:lvl>
    <w:lvl w:ilvl="4">
      <w:numFmt w:val="bullet"/>
      <w:lvlText w:val="•"/>
      <w:lvlJc w:val="left"/>
      <w:pPr>
        <w:ind w:left="1560" w:hanging="286"/>
      </w:pPr>
      <w:rPr>
        <w:rFonts w:hint="default"/>
        <w:lang w:val="es-ES" w:eastAsia="en-US" w:bidi="ar-SA"/>
      </w:rPr>
    </w:lvl>
    <w:lvl w:ilvl="5">
      <w:numFmt w:val="bullet"/>
      <w:lvlText w:val="•"/>
      <w:lvlJc w:val="left"/>
      <w:pPr>
        <w:ind w:left="2930" w:hanging="286"/>
      </w:pPr>
      <w:rPr>
        <w:rFonts w:hint="default"/>
        <w:lang w:val="es-ES" w:eastAsia="en-US" w:bidi="ar-SA"/>
      </w:rPr>
    </w:lvl>
    <w:lvl w:ilvl="6">
      <w:numFmt w:val="bullet"/>
      <w:lvlText w:val="•"/>
      <w:lvlJc w:val="left"/>
      <w:pPr>
        <w:ind w:left="4300" w:hanging="286"/>
      </w:pPr>
      <w:rPr>
        <w:rFonts w:hint="default"/>
        <w:lang w:val="es-ES" w:eastAsia="en-US" w:bidi="ar-SA"/>
      </w:rPr>
    </w:lvl>
    <w:lvl w:ilvl="7">
      <w:numFmt w:val="bullet"/>
      <w:lvlText w:val="•"/>
      <w:lvlJc w:val="left"/>
      <w:pPr>
        <w:ind w:left="5670" w:hanging="286"/>
      </w:pPr>
      <w:rPr>
        <w:rFonts w:hint="default"/>
        <w:lang w:val="es-ES" w:eastAsia="en-US" w:bidi="ar-SA"/>
      </w:rPr>
    </w:lvl>
    <w:lvl w:ilvl="8">
      <w:numFmt w:val="bullet"/>
      <w:lvlText w:val="•"/>
      <w:lvlJc w:val="left"/>
      <w:pPr>
        <w:ind w:left="7040" w:hanging="286"/>
      </w:pPr>
      <w:rPr>
        <w:rFonts w:hint="default"/>
        <w:lang w:val="es-ES" w:eastAsia="en-US" w:bidi="ar-SA"/>
      </w:rPr>
    </w:lvl>
  </w:abstractNum>
  <w:abstractNum w:abstractNumId="22" w15:restartNumberingAfterBreak="0">
    <w:nsid w:val="636A3863"/>
    <w:multiLevelType w:val="multilevel"/>
    <w:tmpl w:val="E3F85A86"/>
    <w:lvl w:ilvl="0">
      <w:start w:val="1"/>
      <w:numFmt w:val="decimal"/>
      <w:lvlText w:val="%1."/>
      <w:lvlJc w:val="left"/>
      <w:pPr>
        <w:ind w:left="1854" w:hanging="720"/>
      </w:pPr>
      <w:rPr>
        <w:i w:val="0"/>
      </w:rPr>
    </w:lvl>
    <w:lvl w:ilvl="1">
      <w:start w:val="2"/>
      <w:numFmt w:val="decimal"/>
      <w:lvlText w:val="%1.%2"/>
      <w:lvlJc w:val="left"/>
      <w:pPr>
        <w:ind w:left="45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3" w15:restartNumberingAfterBreak="0">
    <w:nsid w:val="6B0C0779"/>
    <w:multiLevelType w:val="multilevel"/>
    <w:tmpl w:val="D3EC9D32"/>
    <w:lvl w:ilvl="0">
      <w:start w:val="1"/>
      <w:numFmt w:val="decimal"/>
      <w:lvlText w:val="%1."/>
      <w:lvlJc w:val="left"/>
      <w:pPr>
        <w:ind w:left="720" w:hanging="360"/>
      </w:pPr>
    </w:lvl>
    <w:lvl w:ilvl="1">
      <w:start w:val="1"/>
      <w:numFmt w:val="decimal"/>
      <w:pStyle w:val="Sec8Sub-Clauses"/>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15:restartNumberingAfterBreak="0">
    <w:nsid w:val="74065226"/>
    <w:multiLevelType w:val="hybridMultilevel"/>
    <w:tmpl w:val="A4EEE4A4"/>
    <w:lvl w:ilvl="0" w:tplc="1C7E6AB6">
      <w:numFmt w:val="bullet"/>
      <w:lvlText w:val="-"/>
      <w:lvlJc w:val="left"/>
      <w:pPr>
        <w:ind w:left="855" w:hanging="356"/>
      </w:pPr>
      <w:rPr>
        <w:rFonts w:ascii="Arial MT" w:eastAsia="Arial MT" w:hAnsi="Arial MT" w:cs="Arial MT" w:hint="default"/>
        <w:b w:val="0"/>
        <w:bCs w:val="0"/>
        <w:i w:val="0"/>
        <w:iCs w:val="0"/>
        <w:spacing w:val="0"/>
        <w:w w:val="100"/>
        <w:sz w:val="22"/>
        <w:szCs w:val="22"/>
        <w:lang w:val="es-ES" w:eastAsia="en-US" w:bidi="ar-SA"/>
      </w:rPr>
    </w:lvl>
    <w:lvl w:ilvl="1" w:tplc="685AB85C">
      <w:numFmt w:val="bullet"/>
      <w:lvlText w:val="•"/>
      <w:lvlJc w:val="left"/>
      <w:pPr>
        <w:ind w:left="1752" w:hanging="356"/>
      </w:pPr>
      <w:rPr>
        <w:rFonts w:hint="default"/>
        <w:lang w:val="es-ES" w:eastAsia="en-US" w:bidi="ar-SA"/>
      </w:rPr>
    </w:lvl>
    <w:lvl w:ilvl="2" w:tplc="5A70033E">
      <w:numFmt w:val="bullet"/>
      <w:lvlText w:val="•"/>
      <w:lvlJc w:val="left"/>
      <w:pPr>
        <w:ind w:left="2644" w:hanging="356"/>
      </w:pPr>
      <w:rPr>
        <w:rFonts w:hint="default"/>
        <w:lang w:val="es-ES" w:eastAsia="en-US" w:bidi="ar-SA"/>
      </w:rPr>
    </w:lvl>
    <w:lvl w:ilvl="3" w:tplc="A18E596C">
      <w:numFmt w:val="bullet"/>
      <w:lvlText w:val="•"/>
      <w:lvlJc w:val="left"/>
      <w:pPr>
        <w:ind w:left="3536" w:hanging="356"/>
      </w:pPr>
      <w:rPr>
        <w:rFonts w:hint="default"/>
        <w:lang w:val="es-ES" w:eastAsia="en-US" w:bidi="ar-SA"/>
      </w:rPr>
    </w:lvl>
    <w:lvl w:ilvl="4" w:tplc="D6760AF8">
      <w:numFmt w:val="bullet"/>
      <w:lvlText w:val="•"/>
      <w:lvlJc w:val="left"/>
      <w:pPr>
        <w:ind w:left="4428" w:hanging="356"/>
      </w:pPr>
      <w:rPr>
        <w:rFonts w:hint="default"/>
        <w:lang w:val="es-ES" w:eastAsia="en-US" w:bidi="ar-SA"/>
      </w:rPr>
    </w:lvl>
    <w:lvl w:ilvl="5" w:tplc="4A5281C6">
      <w:numFmt w:val="bullet"/>
      <w:lvlText w:val="•"/>
      <w:lvlJc w:val="left"/>
      <w:pPr>
        <w:ind w:left="5320" w:hanging="356"/>
      </w:pPr>
      <w:rPr>
        <w:rFonts w:hint="default"/>
        <w:lang w:val="es-ES" w:eastAsia="en-US" w:bidi="ar-SA"/>
      </w:rPr>
    </w:lvl>
    <w:lvl w:ilvl="6" w:tplc="32A09B7A">
      <w:numFmt w:val="bullet"/>
      <w:lvlText w:val="•"/>
      <w:lvlJc w:val="left"/>
      <w:pPr>
        <w:ind w:left="6212" w:hanging="356"/>
      </w:pPr>
      <w:rPr>
        <w:rFonts w:hint="default"/>
        <w:lang w:val="es-ES" w:eastAsia="en-US" w:bidi="ar-SA"/>
      </w:rPr>
    </w:lvl>
    <w:lvl w:ilvl="7" w:tplc="1F600C6A">
      <w:numFmt w:val="bullet"/>
      <w:lvlText w:val="•"/>
      <w:lvlJc w:val="left"/>
      <w:pPr>
        <w:ind w:left="7104" w:hanging="356"/>
      </w:pPr>
      <w:rPr>
        <w:rFonts w:hint="default"/>
        <w:lang w:val="es-ES" w:eastAsia="en-US" w:bidi="ar-SA"/>
      </w:rPr>
    </w:lvl>
    <w:lvl w:ilvl="8" w:tplc="8E1AFDC0">
      <w:numFmt w:val="bullet"/>
      <w:lvlText w:val="•"/>
      <w:lvlJc w:val="left"/>
      <w:pPr>
        <w:ind w:left="7997" w:hanging="356"/>
      </w:pPr>
      <w:rPr>
        <w:rFonts w:hint="default"/>
        <w:lang w:val="es-ES" w:eastAsia="en-US" w:bidi="ar-SA"/>
      </w:rPr>
    </w:lvl>
  </w:abstractNum>
  <w:abstractNum w:abstractNumId="25" w15:restartNumberingAfterBreak="0">
    <w:nsid w:val="787E4C63"/>
    <w:multiLevelType w:val="hybridMultilevel"/>
    <w:tmpl w:val="93245522"/>
    <w:lvl w:ilvl="0" w:tplc="5ED0C55A">
      <w:numFmt w:val="bullet"/>
      <w:lvlText w:val="-"/>
      <w:lvlJc w:val="left"/>
      <w:pPr>
        <w:ind w:left="851" w:hanging="281"/>
      </w:pPr>
      <w:rPr>
        <w:rFonts w:ascii="Arial MT" w:eastAsia="Arial MT" w:hAnsi="Arial MT" w:cs="Arial MT" w:hint="default"/>
        <w:b w:val="0"/>
        <w:bCs w:val="0"/>
        <w:i w:val="0"/>
        <w:iCs w:val="0"/>
        <w:spacing w:val="0"/>
        <w:w w:val="100"/>
        <w:sz w:val="22"/>
        <w:szCs w:val="22"/>
        <w:lang w:val="es-ES" w:eastAsia="en-US" w:bidi="ar-SA"/>
      </w:rPr>
    </w:lvl>
    <w:lvl w:ilvl="1" w:tplc="A3081D8C">
      <w:numFmt w:val="bullet"/>
      <w:lvlText w:val="•"/>
      <w:lvlJc w:val="left"/>
      <w:pPr>
        <w:ind w:left="1752" w:hanging="281"/>
      </w:pPr>
      <w:rPr>
        <w:rFonts w:hint="default"/>
        <w:lang w:val="es-ES" w:eastAsia="en-US" w:bidi="ar-SA"/>
      </w:rPr>
    </w:lvl>
    <w:lvl w:ilvl="2" w:tplc="EC44AFC2">
      <w:numFmt w:val="bullet"/>
      <w:lvlText w:val="•"/>
      <w:lvlJc w:val="left"/>
      <w:pPr>
        <w:ind w:left="2644" w:hanging="281"/>
      </w:pPr>
      <w:rPr>
        <w:rFonts w:hint="default"/>
        <w:lang w:val="es-ES" w:eastAsia="en-US" w:bidi="ar-SA"/>
      </w:rPr>
    </w:lvl>
    <w:lvl w:ilvl="3" w:tplc="3C18F3C8">
      <w:numFmt w:val="bullet"/>
      <w:lvlText w:val="•"/>
      <w:lvlJc w:val="left"/>
      <w:pPr>
        <w:ind w:left="3536" w:hanging="281"/>
      </w:pPr>
      <w:rPr>
        <w:rFonts w:hint="default"/>
        <w:lang w:val="es-ES" w:eastAsia="en-US" w:bidi="ar-SA"/>
      </w:rPr>
    </w:lvl>
    <w:lvl w:ilvl="4" w:tplc="F5846EB0">
      <w:numFmt w:val="bullet"/>
      <w:lvlText w:val="•"/>
      <w:lvlJc w:val="left"/>
      <w:pPr>
        <w:ind w:left="4428" w:hanging="281"/>
      </w:pPr>
      <w:rPr>
        <w:rFonts w:hint="default"/>
        <w:lang w:val="es-ES" w:eastAsia="en-US" w:bidi="ar-SA"/>
      </w:rPr>
    </w:lvl>
    <w:lvl w:ilvl="5" w:tplc="BDF02282">
      <w:numFmt w:val="bullet"/>
      <w:lvlText w:val="•"/>
      <w:lvlJc w:val="left"/>
      <w:pPr>
        <w:ind w:left="5320" w:hanging="281"/>
      </w:pPr>
      <w:rPr>
        <w:rFonts w:hint="default"/>
        <w:lang w:val="es-ES" w:eastAsia="en-US" w:bidi="ar-SA"/>
      </w:rPr>
    </w:lvl>
    <w:lvl w:ilvl="6" w:tplc="4244A90A">
      <w:numFmt w:val="bullet"/>
      <w:lvlText w:val="•"/>
      <w:lvlJc w:val="left"/>
      <w:pPr>
        <w:ind w:left="6212" w:hanging="281"/>
      </w:pPr>
      <w:rPr>
        <w:rFonts w:hint="default"/>
        <w:lang w:val="es-ES" w:eastAsia="en-US" w:bidi="ar-SA"/>
      </w:rPr>
    </w:lvl>
    <w:lvl w:ilvl="7" w:tplc="7D9AFCC4">
      <w:numFmt w:val="bullet"/>
      <w:lvlText w:val="•"/>
      <w:lvlJc w:val="left"/>
      <w:pPr>
        <w:ind w:left="7104" w:hanging="281"/>
      </w:pPr>
      <w:rPr>
        <w:rFonts w:hint="default"/>
        <w:lang w:val="es-ES" w:eastAsia="en-US" w:bidi="ar-SA"/>
      </w:rPr>
    </w:lvl>
    <w:lvl w:ilvl="8" w:tplc="A64E8178">
      <w:numFmt w:val="bullet"/>
      <w:lvlText w:val="•"/>
      <w:lvlJc w:val="left"/>
      <w:pPr>
        <w:ind w:left="7997" w:hanging="281"/>
      </w:pPr>
      <w:rPr>
        <w:rFonts w:hint="default"/>
        <w:lang w:val="es-ES" w:eastAsia="en-US" w:bidi="ar-SA"/>
      </w:rPr>
    </w:lvl>
  </w:abstractNum>
  <w:abstractNum w:abstractNumId="26" w15:restartNumberingAfterBreak="0">
    <w:nsid w:val="7EAE3DA6"/>
    <w:multiLevelType w:val="hybridMultilevel"/>
    <w:tmpl w:val="81D072D2"/>
    <w:lvl w:ilvl="0" w:tplc="4978FAE4">
      <w:numFmt w:val="bullet"/>
      <w:lvlText w:val=""/>
      <w:lvlJc w:val="left"/>
      <w:pPr>
        <w:ind w:left="282" w:hanging="180"/>
      </w:pPr>
      <w:rPr>
        <w:rFonts w:ascii="Symbol" w:eastAsia="Symbol" w:hAnsi="Symbol" w:cs="Symbol" w:hint="default"/>
        <w:b w:val="0"/>
        <w:bCs w:val="0"/>
        <w:i w:val="0"/>
        <w:iCs w:val="0"/>
        <w:spacing w:val="0"/>
        <w:w w:val="99"/>
        <w:sz w:val="20"/>
        <w:szCs w:val="20"/>
        <w:lang w:val="es-ES" w:eastAsia="en-US" w:bidi="ar-SA"/>
      </w:rPr>
    </w:lvl>
    <w:lvl w:ilvl="1" w:tplc="AFAC0040">
      <w:numFmt w:val="bullet"/>
      <w:lvlText w:val="•"/>
      <w:lvlJc w:val="left"/>
      <w:pPr>
        <w:ind w:left="661" w:hanging="180"/>
      </w:pPr>
      <w:rPr>
        <w:rFonts w:hint="default"/>
        <w:lang w:val="es-ES" w:eastAsia="en-US" w:bidi="ar-SA"/>
      </w:rPr>
    </w:lvl>
    <w:lvl w:ilvl="2" w:tplc="D5E6759C">
      <w:numFmt w:val="bullet"/>
      <w:lvlText w:val="•"/>
      <w:lvlJc w:val="left"/>
      <w:pPr>
        <w:ind w:left="1043" w:hanging="180"/>
      </w:pPr>
      <w:rPr>
        <w:rFonts w:hint="default"/>
        <w:lang w:val="es-ES" w:eastAsia="en-US" w:bidi="ar-SA"/>
      </w:rPr>
    </w:lvl>
    <w:lvl w:ilvl="3" w:tplc="7286EB5E">
      <w:numFmt w:val="bullet"/>
      <w:lvlText w:val="•"/>
      <w:lvlJc w:val="left"/>
      <w:pPr>
        <w:ind w:left="1425" w:hanging="180"/>
      </w:pPr>
      <w:rPr>
        <w:rFonts w:hint="default"/>
        <w:lang w:val="es-ES" w:eastAsia="en-US" w:bidi="ar-SA"/>
      </w:rPr>
    </w:lvl>
    <w:lvl w:ilvl="4" w:tplc="F5E883DC">
      <w:numFmt w:val="bullet"/>
      <w:lvlText w:val="•"/>
      <w:lvlJc w:val="left"/>
      <w:pPr>
        <w:ind w:left="1807" w:hanging="180"/>
      </w:pPr>
      <w:rPr>
        <w:rFonts w:hint="default"/>
        <w:lang w:val="es-ES" w:eastAsia="en-US" w:bidi="ar-SA"/>
      </w:rPr>
    </w:lvl>
    <w:lvl w:ilvl="5" w:tplc="32DC9008">
      <w:numFmt w:val="bullet"/>
      <w:lvlText w:val="•"/>
      <w:lvlJc w:val="left"/>
      <w:pPr>
        <w:ind w:left="2189" w:hanging="180"/>
      </w:pPr>
      <w:rPr>
        <w:rFonts w:hint="default"/>
        <w:lang w:val="es-ES" w:eastAsia="en-US" w:bidi="ar-SA"/>
      </w:rPr>
    </w:lvl>
    <w:lvl w:ilvl="6" w:tplc="0C3A52EC">
      <w:numFmt w:val="bullet"/>
      <w:lvlText w:val="•"/>
      <w:lvlJc w:val="left"/>
      <w:pPr>
        <w:ind w:left="2571" w:hanging="180"/>
      </w:pPr>
      <w:rPr>
        <w:rFonts w:hint="default"/>
        <w:lang w:val="es-ES" w:eastAsia="en-US" w:bidi="ar-SA"/>
      </w:rPr>
    </w:lvl>
    <w:lvl w:ilvl="7" w:tplc="BA62B506">
      <w:numFmt w:val="bullet"/>
      <w:lvlText w:val="•"/>
      <w:lvlJc w:val="left"/>
      <w:pPr>
        <w:ind w:left="2953" w:hanging="180"/>
      </w:pPr>
      <w:rPr>
        <w:rFonts w:hint="default"/>
        <w:lang w:val="es-ES" w:eastAsia="en-US" w:bidi="ar-SA"/>
      </w:rPr>
    </w:lvl>
    <w:lvl w:ilvl="8" w:tplc="311ECFD6">
      <w:numFmt w:val="bullet"/>
      <w:lvlText w:val="•"/>
      <w:lvlJc w:val="left"/>
      <w:pPr>
        <w:ind w:left="3335" w:hanging="180"/>
      </w:pPr>
      <w:rPr>
        <w:rFonts w:hint="default"/>
        <w:lang w:val="es-ES" w:eastAsia="en-US" w:bidi="ar-SA"/>
      </w:rPr>
    </w:lvl>
  </w:abstractNum>
  <w:num w:numId="1" w16cid:durableId="1438209737">
    <w:abstractNumId w:val="7"/>
  </w:num>
  <w:num w:numId="2" w16cid:durableId="773785621">
    <w:abstractNumId w:val="8"/>
  </w:num>
  <w:num w:numId="3" w16cid:durableId="902059756">
    <w:abstractNumId w:val="13"/>
  </w:num>
  <w:num w:numId="4" w16cid:durableId="1664776289">
    <w:abstractNumId w:val="12"/>
  </w:num>
  <w:num w:numId="5" w16cid:durableId="1779176189">
    <w:abstractNumId w:val="22"/>
  </w:num>
  <w:num w:numId="6" w16cid:durableId="770978727">
    <w:abstractNumId w:val="23"/>
  </w:num>
  <w:num w:numId="7" w16cid:durableId="1055200937">
    <w:abstractNumId w:val="0"/>
  </w:num>
  <w:num w:numId="8" w16cid:durableId="1170754302">
    <w:abstractNumId w:val="9"/>
  </w:num>
  <w:num w:numId="9" w16cid:durableId="1303997775">
    <w:abstractNumId w:val="11"/>
  </w:num>
  <w:num w:numId="10" w16cid:durableId="1320580186">
    <w:abstractNumId w:val="4"/>
  </w:num>
  <w:num w:numId="11" w16cid:durableId="320353277">
    <w:abstractNumId w:val="17"/>
  </w:num>
  <w:num w:numId="12" w16cid:durableId="1105882112">
    <w:abstractNumId w:val="25"/>
  </w:num>
  <w:num w:numId="13" w16cid:durableId="221523968">
    <w:abstractNumId w:val="16"/>
  </w:num>
  <w:num w:numId="14" w16cid:durableId="1013069832">
    <w:abstractNumId w:val="26"/>
  </w:num>
  <w:num w:numId="15" w16cid:durableId="992609759">
    <w:abstractNumId w:val="1"/>
  </w:num>
  <w:num w:numId="16" w16cid:durableId="414981136">
    <w:abstractNumId w:val="10"/>
  </w:num>
  <w:num w:numId="17" w16cid:durableId="335156754">
    <w:abstractNumId w:val="19"/>
  </w:num>
  <w:num w:numId="18" w16cid:durableId="1705671965">
    <w:abstractNumId w:val="24"/>
  </w:num>
  <w:num w:numId="19" w16cid:durableId="306133128">
    <w:abstractNumId w:val="2"/>
  </w:num>
  <w:num w:numId="20" w16cid:durableId="885096401">
    <w:abstractNumId w:val="14"/>
  </w:num>
  <w:num w:numId="21" w16cid:durableId="260912204">
    <w:abstractNumId w:val="20"/>
  </w:num>
  <w:num w:numId="22" w16cid:durableId="211505268">
    <w:abstractNumId w:val="15"/>
  </w:num>
  <w:num w:numId="23" w16cid:durableId="231238595">
    <w:abstractNumId w:val="5"/>
  </w:num>
  <w:num w:numId="24" w16cid:durableId="796293231">
    <w:abstractNumId w:val="3"/>
  </w:num>
  <w:num w:numId="25" w16cid:durableId="83917696">
    <w:abstractNumId w:val="6"/>
  </w:num>
  <w:num w:numId="26" w16cid:durableId="24212268">
    <w:abstractNumId w:val="18"/>
  </w:num>
  <w:num w:numId="27" w16cid:durableId="144349790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09E"/>
    <w:rsid w:val="00037ABD"/>
    <w:rsid w:val="00061DAB"/>
    <w:rsid w:val="000657FD"/>
    <w:rsid w:val="00076D4E"/>
    <w:rsid w:val="000A53DA"/>
    <w:rsid w:val="000C3E7C"/>
    <w:rsid w:val="000D485F"/>
    <w:rsid w:val="00101CE2"/>
    <w:rsid w:val="0012080B"/>
    <w:rsid w:val="00162FB9"/>
    <w:rsid w:val="00165C24"/>
    <w:rsid w:val="001B4D1F"/>
    <w:rsid w:val="001E15AC"/>
    <w:rsid w:val="001E4A76"/>
    <w:rsid w:val="00263C69"/>
    <w:rsid w:val="002936E0"/>
    <w:rsid w:val="00294970"/>
    <w:rsid w:val="002E225F"/>
    <w:rsid w:val="00354AC8"/>
    <w:rsid w:val="00385F28"/>
    <w:rsid w:val="0042108A"/>
    <w:rsid w:val="0045609E"/>
    <w:rsid w:val="005046A2"/>
    <w:rsid w:val="00515439"/>
    <w:rsid w:val="0051555D"/>
    <w:rsid w:val="00585334"/>
    <w:rsid w:val="00612C7F"/>
    <w:rsid w:val="00636EE4"/>
    <w:rsid w:val="00655B1D"/>
    <w:rsid w:val="006E4518"/>
    <w:rsid w:val="00730AB4"/>
    <w:rsid w:val="0073307F"/>
    <w:rsid w:val="0081162E"/>
    <w:rsid w:val="00884977"/>
    <w:rsid w:val="00890E71"/>
    <w:rsid w:val="00922BAF"/>
    <w:rsid w:val="009506DB"/>
    <w:rsid w:val="00974593"/>
    <w:rsid w:val="00A10944"/>
    <w:rsid w:val="00A76258"/>
    <w:rsid w:val="00AC3145"/>
    <w:rsid w:val="00AD46B0"/>
    <w:rsid w:val="00B04EAD"/>
    <w:rsid w:val="00B51929"/>
    <w:rsid w:val="00B723F3"/>
    <w:rsid w:val="00B9564F"/>
    <w:rsid w:val="00C92718"/>
    <w:rsid w:val="00CC5028"/>
    <w:rsid w:val="00D26992"/>
    <w:rsid w:val="00D559A7"/>
    <w:rsid w:val="00D85114"/>
    <w:rsid w:val="00D9491E"/>
    <w:rsid w:val="00E533C9"/>
    <w:rsid w:val="00F03F80"/>
    <w:rsid w:val="00F44B90"/>
    <w:rsid w:val="00F95DD6"/>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FCEC3"/>
  <w15:chartTrackingRefBased/>
  <w15:docId w15:val="{11EF8E5E-50D2-452B-90D2-01B2BA9E5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609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5609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45609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5609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5609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5609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5609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5609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5609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5609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45609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45609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5609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5609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5609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5609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5609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5609E"/>
    <w:rPr>
      <w:rFonts w:eastAsiaTheme="majorEastAsia" w:cstheme="majorBidi"/>
      <w:color w:val="272727" w:themeColor="text1" w:themeTint="D8"/>
    </w:rPr>
  </w:style>
  <w:style w:type="paragraph" w:styleId="Ttulo">
    <w:name w:val="Title"/>
    <w:basedOn w:val="Normal"/>
    <w:next w:val="Normal"/>
    <w:link w:val="TtuloCar"/>
    <w:uiPriority w:val="10"/>
    <w:qFormat/>
    <w:rsid w:val="0045609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5609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5609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5609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5609E"/>
    <w:pPr>
      <w:spacing w:before="160"/>
      <w:jc w:val="center"/>
    </w:pPr>
    <w:rPr>
      <w:i/>
      <w:iCs/>
      <w:color w:val="404040" w:themeColor="text1" w:themeTint="BF"/>
    </w:rPr>
  </w:style>
  <w:style w:type="character" w:customStyle="1" w:styleId="CitaCar">
    <w:name w:val="Cita Car"/>
    <w:basedOn w:val="Fuentedeprrafopredeter"/>
    <w:link w:val="Cita"/>
    <w:uiPriority w:val="29"/>
    <w:rsid w:val="0045609E"/>
    <w:rPr>
      <w:i/>
      <w:iCs/>
      <w:color w:val="404040" w:themeColor="text1" w:themeTint="BF"/>
    </w:rPr>
  </w:style>
  <w:style w:type="paragraph" w:styleId="Prrafodelista">
    <w:name w:val="List Paragraph"/>
    <w:basedOn w:val="Normal"/>
    <w:uiPriority w:val="1"/>
    <w:qFormat/>
    <w:rsid w:val="0045609E"/>
    <w:pPr>
      <w:ind w:left="720"/>
      <w:contextualSpacing/>
    </w:pPr>
  </w:style>
  <w:style w:type="character" w:styleId="nfasisintenso">
    <w:name w:val="Intense Emphasis"/>
    <w:basedOn w:val="Fuentedeprrafopredeter"/>
    <w:uiPriority w:val="21"/>
    <w:qFormat/>
    <w:rsid w:val="0045609E"/>
    <w:rPr>
      <w:i/>
      <w:iCs/>
      <w:color w:val="0F4761" w:themeColor="accent1" w:themeShade="BF"/>
    </w:rPr>
  </w:style>
  <w:style w:type="paragraph" w:styleId="Citadestacada">
    <w:name w:val="Intense Quote"/>
    <w:basedOn w:val="Normal"/>
    <w:next w:val="Normal"/>
    <w:link w:val="CitadestacadaCar"/>
    <w:uiPriority w:val="30"/>
    <w:qFormat/>
    <w:rsid w:val="0045609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5609E"/>
    <w:rPr>
      <w:i/>
      <w:iCs/>
      <w:color w:val="0F4761" w:themeColor="accent1" w:themeShade="BF"/>
    </w:rPr>
  </w:style>
  <w:style w:type="character" w:styleId="Referenciaintensa">
    <w:name w:val="Intense Reference"/>
    <w:basedOn w:val="Fuentedeprrafopredeter"/>
    <w:uiPriority w:val="32"/>
    <w:qFormat/>
    <w:rsid w:val="0045609E"/>
    <w:rPr>
      <w:b/>
      <w:bCs/>
      <w:smallCaps/>
      <w:color w:val="0F4761" w:themeColor="accent1" w:themeShade="BF"/>
      <w:spacing w:val="5"/>
    </w:rPr>
  </w:style>
  <w:style w:type="paragraph" w:customStyle="1" w:styleId="Sec8Sub-Clauses">
    <w:name w:val="Sec 8 Sub-Clauses"/>
    <w:basedOn w:val="Normal"/>
    <w:qFormat/>
    <w:rsid w:val="0045609E"/>
    <w:pPr>
      <w:numPr>
        <w:ilvl w:val="1"/>
        <w:numId w:val="6"/>
      </w:numPr>
      <w:spacing w:after="200" w:line="240" w:lineRule="auto"/>
    </w:pPr>
    <w:rPr>
      <w:rFonts w:ascii="Times New Roman" w:eastAsia="Times New Roman" w:hAnsi="Times New Roman" w:cs="Times New Roman"/>
      <w:bCs/>
      <w:kern w:val="0"/>
      <w:szCs w:val="20"/>
      <w:lang w:val="en-US" w:eastAsia="es-PE"/>
      <w14:ligatures w14:val="none"/>
    </w:rPr>
  </w:style>
  <w:style w:type="character" w:styleId="Hipervnculo">
    <w:name w:val="Hyperlink"/>
    <w:basedOn w:val="Fuentedeprrafopredeter"/>
    <w:uiPriority w:val="99"/>
    <w:unhideWhenUsed/>
    <w:rsid w:val="001E4A76"/>
    <w:rPr>
      <w:color w:val="467886" w:themeColor="hyperlink"/>
      <w:u w:val="single"/>
    </w:rPr>
  </w:style>
  <w:style w:type="character" w:styleId="Mencinsinresolver">
    <w:name w:val="Unresolved Mention"/>
    <w:basedOn w:val="Fuentedeprrafopredeter"/>
    <w:uiPriority w:val="99"/>
    <w:semiHidden/>
    <w:unhideWhenUsed/>
    <w:rsid w:val="001E4A76"/>
    <w:rPr>
      <w:color w:val="605E5C"/>
      <w:shd w:val="clear" w:color="auto" w:fill="E1DFDD"/>
    </w:rPr>
  </w:style>
  <w:style w:type="table" w:customStyle="1" w:styleId="TableNormal">
    <w:name w:val="Table Normal"/>
    <w:uiPriority w:val="2"/>
    <w:semiHidden/>
    <w:unhideWhenUsed/>
    <w:qFormat/>
    <w:rsid w:val="0073307F"/>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3307F"/>
    <w:pPr>
      <w:widowControl w:val="0"/>
      <w:autoSpaceDE w:val="0"/>
      <w:autoSpaceDN w:val="0"/>
      <w:spacing w:after="0" w:line="240" w:lineRule="auto"/>
    </w:pPr>
    <w:rPr>
      <w:rFonts w:ascii="Arial MT" w:eastAsia="Arial MT" w:hAnsi="Arial MT" w:cs="Arial MT"/>
      <w:kern w:val="0"/>
      <w:sz w:val="22"/>
      <w:szCs w:val="22"/>
      <w:lang w:val="es-ES"/>
      <w14:ligatures w14:val="none"/>
    </w:rPr>
  </w:style>
  <w:style w:type="character" w:customStyle="1" w:styleId="TextoindependienteCar">
    <w:name w:val="Texto independiente Car"/>
    <w:basedOn w:val="Fuentedeprrafopredeter"/>
    <w:link w:val="Textoindependiente"/>
    <w:uiPriority w:val="1"/>
    <w:rsid w:val="0073307F"/>
    <w:rPr>
      <w:rFonts w:ascii="Arial MT" w:eastAsia="Arial MT" w:hAnsi="Arial MT" w:cs="Arial MT"/>
      <w:kern w:val="0"/>
      <w:sz w:val="22"/>
      <w:szCs w:val="22"/>
      <w:lang w:val="es-ES"/>
      <w14:ligatures w14:val="none"/>
    </w:rPr>
  </w:style>
  <w:style w:type="paragraph" w:customStyle="1" w:styleId="TableParagraph">
    <w:name w:val="Table Paragraph"/>
    <w:basedOn w:val="Normal"/>
    <w:uiPriority w:val="1"/>
    <w:qFormat/>
    <w:rsid w:val="0073307F"/>
    <w:pPr>
      <w:widowControl w:val="0"/>
      <w:autoSpaceDE w:val="0"/>
      <w:autoSpaceDN w:val="0"/>
      <w:spacing w:after="0" w:line="240" w:lineRule="auto"/>
      <w:ind w:left="282"/>
    </w:pPr>
    <w:rPr>
      <w:rFonts w:ascii="Arial MT" w:eastAsia="Arial MT" w:hAnsi="Arial MT" w:cs="Arial MT"/>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352933">
      <w:bodyDiv w:val="1"/>
      <w:marLeft w:val="0"/>
      <w:marRight w:val="0"/>
      <w:marTop w:val="0"/>
      <w:marBottom w:val="0"/>
      <w:divBdr>
        <w:top w:val="none" w:sz="0" w:space="0" w:color="auto"/>
        <w:left w:val="none" w:sz="0" w:space="0" w:color="auto"/>
        <w:bottom w:val="none" w:sz="0" w:space="0" w:color="auto"/>
        <w:right w:val="none" w:sz="0" w:space="0" w:color="auto"/>
      </w:divBdr>
    </w:div>
    <w:div w:id="206456795">
      <w:bodyDiv w:val="1"/>
      <w:marLeft w:val="0"/>
      <w:marRight w:val="0"/>
      <w:marTop w:val="0"/>
      <w:marBottom w:val="0"/>
      <w:divBdr>
        <w:top w:val="none" w:sz="0" w:space="0" w:color="auto"/>
        <w:left w:val="none" w:sz="0" w:space="0" w:color="auto"/>
        <w:bottom w:val="none" w:sz="0" w:space="0" w:color="auto"/>
        <w:right w:val="none" w:sz="0" w:space="0" w:color="auto"/>
      </w:divBdr>
    </w:div>
    <w:div w:id="249124753">
      <w:bodyDiv w:val="1"/>
      <w:marLeft w:val="0"/>
      <w:marRight w:val="0"/>
      <w:marTop w:val="0"/>
      <w:marBottom w:val="0"/>
      <w:divBdr>
        <w:top w:val="none" w:sz="0" w:space="0" w:color="auto"/>
        <w:left w:val="none" w:sz="0" w:space="0" w:color="auto"/>
        <w:bottom w:val="none" w:sz="0" w:space="0" w:color="auto"/>
        <w:right w:val="none" w:sz="0" w:space="0" w:color="auto"/>
      </w:divBdr>
    </w:div>
    <w:div w:id="366100608">
      <w:bodyDiv w:val="1"/>
      <w:marLeft w:val="0"/>
      <w:marRight w:val="0"/>
      <w:marTop w:val="0"/>
      <w:marBottom w:val="0"/>
      <w:divBdr>
        <w:top w:val="none" w:sz="0" w:space="0" w:color="auto"/>
        <w:left w:val="none" w:sz="0" w:space="0" w:color="auto"/>
        <w:bottom w:val="none" w:sz="0" w:space="0" w:color="auto"/>
        <w:right w:val="none" w:sz="0" w:space="0" w:color="auto"/>
      </w:divBdr>
    </w:div>
    <w:div w:id="450637211">
      <w:bodyDiv w:val="1"/>
      <w:marLeft w:val="0"/>
      <w:marRight w:val="0"/>
      <w:marTop w:val="0"/>
      <w:marBottom w:val="0"/>
      <w:divBdr>
        <w:top w:val="none" w:sz="0" w:space="0" w:color="auto"/>
        <w:left w:val="none" w:sz="0" w:space="0" w:color="auto"/>
        <w:bottom w:val="none" w:sz="0" w:space="0" w:color="auto"/>
        <w:right w:val="none" w:sz="0" w:space="0" w:color="auto"/>
      </w:divBdr>
    </w:div>
    <w:div w:id="486096612">
      <w:bodyDiv w:val="1"/>
      <w:marLeft w:val="0"/>
      <w:marRight w:val="0"/>
      <w:marTop w:val="0"/>
      <w:marBottom w:val="0"/>
      <w:divBdr>
        <w:top w:val="none" w:sz="0" w:space="0" w:color="auto"/>
        <w:left w:val="none" w:sz="0" w:space="0" w:color="auto"/>
        <w:bottom w:val="none" w:sz="0" w:space="0" w:color="auto"/>
        <w:right w:val="none" w:sz="0" w:space="0" w:color="auto"/>
      </w:divBdr>
    </w:div>
    <w:div w:id="559364979">
      <w:bodyDiv w:val="1"/>
      <w:marLeft w:val="0"/>
      <w:marRight w:val="0"/>
      <w:marTop w:val="0"/>
      <w:marBottom w:val="0"/>
      <w:divBdr>
        <w:top w:val="none" w:sz="0" w:space="0" w:color="auto"/>
        <w:left w:val="none" w:sz="0" w:space="0" w:color="auto"/>
        <w:bottom w:val="none" w:sz="0" w:space="0" w:color="auto"/>
        <w:right w:val="none" w:sz="0" w:space="0" w:color="auto"/>
      </w:divBdr>
    </w:div>
    <w:div w:id="621114743">
      <w:bodyDiv w:val="1"/>
      <w:marLeft w:val="0"/>
      <w:marRight w:val="0"/>
      <w:marTop w:val="0"/>
      <w:marBottom w:val="0"/>
      <w:divBdr>
        <w:top w:val="none" w:sz="0" w:space="0" w:color="auto"/>
        <w:left w:val="none" w:sz="0" w:space="0" w:color="auto"/>
        <w:bottom w:val="none" w:sz="0" w:space="0" w:color="auto"/>
        <w:right w:val="none" w:sz="0" w:space="0" w:color="auto"/>
      </w:divBdr>
    </w:div>
    <w:div w:id="701832506">
      <w:bodyDiv w:val="1"/>
      <w:marLeft w:val="0"/>
      <w:marRight w:val="0"/>
      <w:marTop w:val="0"/>
      <w:marBottom w:val="0"/>
      <w:divBdr>
        <w:top w:val="none" w:sz="0" w:space="0" w:color="auto"/>
        <w:left w:val="none" w:sz="0" w:space="0" w:color="auto"/>
        <w:bottom w:val="none" w:sz="0" w:space="0" w:color="auto"/>
        <w:right w:val="none" w:sz="0" w:space="0" w:color="auto"/>
      </w:divBdr>
    </w:div>
    <w:div w:id="769938045">
      <w:bodyDiv w:val="1"/>
      <w:marLeft w:val="0"/>
      <w:marRight w:val="0"/>
      <w:marTop w:val="0"/>
      <w:marBottom w:val="0"/>
      <w:divBdr>
        <w:top w:val="none" w:sz="0" w:space="0" w:color="auto"/>
        <w:left w:val="none" w:sz="0" w:space="0" w:color="auto"/>
        <w:bottom w:val="none" w:sz="0" w:space="0" w:color="auto"/>
        <w:right w:val="none" w:sz="0" w:space="0" w:color="auto"/>
      </w:divBdr>
    </w:div>
    <w:div w:id="1102142773">
      <w:bodyDiv w:val="1"/>
      <w:marLeft w:val="0"/>
      <w:marRight w:val="0"/>
      <w:marTop w:val="0"/>
      <w:marBottom w:val="0"/>
      <w:divBdr>
        <w:top w:val="none" w:sz="0" w:space="0" w:color="auto"/>
        <w:left w:val="none" w:sz="0" w:space="0" w:color="auto"/>
        <w:bottom w:val="none" w:sz="0" w:space="0" w:color="auto"/>
        <w:right w:val="none" w:sz="0" w:space="0" w:color="auto"/>
      </w:divBdr>
    </w:div>
    <w:div w:id="1130828946">
      <w:bodyDiv w:val="1"/>
      <w:marLeft w:val="0"/>
      <w:marRight w:val="0"/>
      <w:marTop w:val="0"/>
      <w:marBottom w:val="0"/>
      <w:divBdr>
        <w:top w:val="none" w:sz="0" w:space="0" w:color="auto"/>
        <w:left w:val="none" w:sz="0" w:space="0" w:color="auto"/>
        <w:bottom w:val="none" w:sz="0" w:space="0" w:color="auto"/>
        <w:right w:val="none" w:sz="0" w:space="0" w:color="auto"/>
      </w:divBdr>
    </w:div>
    <w:div w:id="1212225916">
      <w:bodyDiv w:val="1"/>
      <w:marLeft w:val="0"/>
      <w:marRight w:val="0"/>
      <w:marTop w:val="0"/>
      <w:marBottom w:val="0"/>
      <w:divBdr>
        <w:top w:val="none" w:sz="0" w:space="0" w:color="auto"/>
        <w:left w:val="none" w:sz="0" w:space="0" w:color="auto"/>
        <w:bottom w:val="none" w:sz="0" w:space="0" w:color="auto"/>
        <w:right w:val="none" w:sz="0" w:space="0" w:color="auto"/>
      </w:divBdr>
    </w:div>
    <w:div w:id="1319306154">
      <w:bodyDiv w:val="1"/>
      <w:marLeft w:val="0"/>
      <w:marRight w:val="0"/>
      <w:marTop w:val="0"/>
      <w:marBottom w:val="0"/>
      <w:divBdr>
        <w:top w:val="none" w:sz="0" w:space="0" w:color="auto"/>
        <w:left w:val="none" w:sz="0" w:space="0" w:color="auto"/>
        <w:bottom w:val="none" w:sz="0" w:space="0" w:color="auto"/>
        <w:right w:val="none" w:sz="0" w:space="0" w:color="auto"/>
      </w:divBdr>
    </w:div>
    <w:div w:id="1374117385">
      <w:bodyDiv w:val="1"/>
      <w:marLeft w:val="0"/>
      <w:marRight w:val="0"/>
      <w:marTop w:val="0"/>
      <w:marBottom w:val="0"/>
      <w:divBdr>
        <w:top w:val="none" w:sz="0" w:space="0" w:color="auto"/>
        <w:left w:val="none" w:sz="0" w:space="0" w:color="auto"/>
        <w:bottom w:val="none" w:sz="0" w:space="0" w:color="auto"/>
        <w:right w:val="none" w:sz="0" w:space="0" w:color="auto"/>
      </w:divBdr>
    </w:div>
    <w:div w:id="1643971753">
      <w:bodyDiv w:val="1"/>
      <w:marLeft w:val="0"/>
      <w:marRight w:val="0"/>
      <w:marTop w:val="0"/>
      <w:marBottom w:val="0"/>
      <w:divBdr>
        <w:top w:val="none" w:sz="0" w:space="0" w:color="auto"/>
        <w:left w:val="none" w:sz="0" w:space="0" w:color="auto"/>
        <w:bottom w:val="none" w:sz="0" w:space="0" w:color="auto"/>
        <w:right w:val="none" w:sz="0" w:space="0" w:color="auto"/>
      </w:divBdr>
    </w:div>
    <w:div w:id="1684018369">
      <w:bodyDiv w:val="1"/>
      <w:marLeft w:val="0"/>
      <w:marRight w:val="0"/>
      <w:marTop w:val="0"/>
      <w:marBottom w:val="0"/>
      <w:divBdr>
        <w:top w:val="none" w:sz="0" w:space="0" w:color="auto"/>
        <w:left w:val="none" w:sz="0" w:space="0" w:color="auto"/>
        <w:bottom w:val="none" w:sz="0" w:space="0" w:color="auto"/>
        <w:right w:val="none" w:sz="0" w:space="0" w:color="auto"/>
      </w:divBdr>
    </w:div>
    <w:div w:id="1692025374">
      <w:bodyDiv w:val="1"/>
      <w:marLeft w:val="0"/>
      <w:marRight w:val="0"/>
      <w:marTop w:val="0"/>
      <w:marBottom w:val="0"/>
      <w:divBdr>
        <w:top w:val="none" w:sz="0" w:space="0" w:color="auto"/>
        <w:left w:val="none" w:sz="0" w:space="0" w:color="auto"/>
        <w:bottom w:val="none" w:sz="0" w:space="0" w:color="auto"/>
        <w:right w:val="none" w:sz="0" w:space="0" w:color="auto"/>
      </w:divBdr>
    </w:div>
    <w:div w:id="1734503934">
      <w:bodyDiv w:val="1"/>
      <w:marLeft w:val="0"/>
      <w:marRight w:val="0"/>
      <w:marTop w:val="0"/>
      <w:marBottom w:val="0"/>
      <w:divBdr>
        <w:top w:val="none" w:sz="0" w:space="0" w:color="auto"/>
        <w:left w:val="none" w:sz="0" w:space="0" w:color="auto"/>
        <w:bottom w:val="none" w:sz="0" w:space="0" w:color="auto"/>
        <w:right w:val="none" w:sz="0" w:space="0" w:color="auto"/>
      </w:divBdr>
    </w:div>
    <w:div w:id="1760174876">
      <w:bodyDiv w:val="1"/>
      <w:marLeft w:val="0"/>
      <w:marRight w:val="0"/>
      <w:marTop w:val="0"/>
      <w:marBottom w:val="0"/>
      <w:divBdr>
        <w:top w:val="none" w:sz="0" w:space="0" w:color="auto"/>
        <w:left w:val="none" w:sz="0" w:space="0" w:color="auto"/>
        <w:bottom w:val="none" w:sz="0" w:space="0" w:color="auto"/>
        <w:right w:val="none" w:sz="0" w:space="0" w:color="auto"/>
      </w:divBdr>
    </w:div>
    <w:div w:id="1900088070">
      <w:bodyDiv w:val="1"/>
      <w:marLeft w:val="0"/>
      <w:marRight w:val="0"/>
      <w:marTop w:val="0"/>
      <w:marBottom w:val="0"/>
      <w:divBdr>
        <w:top w:val="none" w:sz="0" w:space="0" w:color="auto"/>
        <w:left w:val="none" w:sz="0" w:space="0" w:color="auto"/>
        <w:bottom w:val="none" w:sz="0" w:space="0" w:color="auto"/>
        <w:right w:val="none" w:sz="0" w:space="0" w:color="auto"/>
      </w:divBdr>
    </w:div>
    <w:div w:id="1948536124">
      <w:bodyDiv w:val="1"/>
      <w:marLeft w:val="0"/>
      <w:marRight w:val="0"/>
      <w:marTop w:val="0"/>
      <w:marBottom w:val="0"/>
      <w:divBdr>
        <w:top w:val="none" w:sz="0" w:space="0" w:color="auto"/>
        <w:left w:val="none" w:sz="0" w:space="0" w:color="auto"/>
        <w:bottom w:val="none" w:sz="0" w:space="0" w:color="auto"/>
        <w:right w:val="none" w:sz="0" w:space="0" w:color="auto"/>
      </w:divBdr>
    </w:div>
    <w:div w:id="1987858511">
      <w:bodyDiv w:val="1"/>
      <w:marLeft w:val="0"/>
      <w:marRight w:val="0"/>
      <w:marTop w:val="0"/>
      <w:marBottom w:val="0"/>
      <w:divBdr>
        <w:top w:val="none" w:sz="0" w:space="0" w:color="auto"/>
        <w:left w:val="none" w:sz="0" w:space="0" w:color="auto"/>
        <w:bottom w:val="none" w:sz="0" w:space="0" w:color="auto"/>
        <w:right w:val="none" w:sz="0" w:space="0" w:color="auto"/>
      </w:divBdr>
    </w:div>
    <w:div w:id="2017729528">
      <w:bodyDiv w:val="1"/>
      <w:marLeft w:val="0"/>
      <w:marRight w:val="0"/>
      <w:marTop w:val="0"/>
      <w:marBottom w:val="0"/>
      <w:divBdr>
        <w:top w:val="none" w:sz="0" w:space="0" w:color="auto"/>
        <w:left w:val="none" w:sz="0" w:space="0" w:color="auto"/>
        <w:bottom w:val="none" w:sz="0" w:space="0" w:color="auto"/>
        <w:right w:val="none" w:sz="0" w:space="0" w:color="auto"/>
      </w:divBdr>
    </w:div>
    <w:div w:id="2037345185">
      <w:bodyDiv w:val="1"/>
      <w:marLeft w:val="0"/>
      <w:marRight w:val="0"/>
      <w:marTop w:val="0"/>
      <w:marBottom w:val="0"/>
      <w:divBdr>
        <w:top w:val="none" w:sz="0" w:space="0" w:color="auto"/>
        <w:left w:val="none" w:sz="0" w:space="0" w:color="auto"/>
        <w:bottom w:val="none" w:sz="0" w:space="0" w:color="auto"/>
        <w:right w:val="none" w:sz="0" w:space="0" w:color="auto"/>
      </w:divBdr>
    </w:div>
    <w:div w:id="21273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175</TotalTime>
  <Pages>20</Pages>
  <Words>3248</Words>
  <Characters>17870</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Gutiérrez Ruiz, Carlos Andrés</dc:creator>
  <cp:keywords/>
  <dc:description/>
  <cp:lastModifiedBy>Linares Zenteno, Percy Alberto</cp:lastModifiedBy>
  <cp:revision>17</cp:revision>
  <dcterms:created xsi:type="dcterms:W3CDTF">2025-04-14T14:16:00Z</dcterms:created>
  <dcterms:modified xsi:type="dcterms:W3CDTF">2025-07-02T19:23:00Z</dcterms:modified>
</cp:coreProperties>
</file>